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88FC5" w14:textId="77777777" w:rsidR="006252FD" w:rsidRPr="006252FD" w:rsidRDefault="006252FD" w:rsidP="006252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2FD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14:paraId="7B5054BA" w14:textId="77777777" w:rsidR="006252FD" w:rsidRPr="006252FD" w:rsidRDefault="006252FD" w:rsidP="006252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2FD">
        <w:rPr>
          <w:rFonts w:ascii="Times New Roman" w:hAnsi="Times New Roman" w:cs="Times New Roman"/>
          <w:b/>
          <w:bCs/>
          <w:sz w:val="28"/>
          <w:szCs w:val="28"/>
        </w:rPr>
        <w:t>«Марфинская средняя общеобразовательная школа»</w:t>
      </w:r>
    </w:p>
    <w:p w14:paraId="53CF4D71" w14:textId="77777777" w:rsidR="006252FD" w:rsidRPr="006252FD" w:rsidRDefault="006252FD" w:rsidP="006252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2FD">
        <w:rPr>
          <w:rFonts w:ascii="Times New Roman" w:hAnsi="Times New Roman" w:cs="Times New Roman"/>
          <w:b/>
          <w:bCs/>
          <w:sz w:val="28"/>
          <w:szCs w:val="28"/>
        </w:rPr>
        <w:t>дошкольное отделение «Колосок»</w:t>
      </w:r>
    </w:p>
    <w:p w14:paraId="52DADB37" w14:textId="77777777" w:rsidR="006252FD" w:rsidRPr="006252FD" w:rsidRDefault="006252FD" w:rsidP="006252FD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2FD">
        <w:rPr>
          <w:rFonts w:ascii="Times New Roman" w:hAnsi="Times New Roman" w:cs="Times New Roman"/>
          <w:b/>
          <w:bCs/>
          <w:sz w:val="28"/>
          <w:szCs w:val="28"/>
        </w:rPr>
        <w:t>городского округа Мытищи,</w:t>
      </w:r>
      <w:r w:rsidRPr="006252FD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области.</w:t>
      </w:r>
    </w:p>
    <w:p w14:paraId="3118ADCA" w14:textId="77777777" w:rsidR="006252FD" w:rsidRDefault="006252FD" w:rsidP="006252FD">
      <w:pPr>
        <w:ind w:left="3402" w:right="567" w:hanging="3402"/>
        <w:jc w:val="center"/>
        <w:rPr>
          <w:b/>
          <w:bCs/>
          <w:sz w:val="28"/>
          <w:szCs w:val="28"/>
        </w:rPr>
      </w:pPr>
    </w:p>
    <w:p w14:paraId="1ACFEBF0" w14:textId="77777777" w:rsidR="006252FD" w:rsidRDefault="006252FD" w:rsidP="006252FD">
      <w:pPr>
        <w:jc w:val="center"/>
        <w:rPr>
          <w:b/>
          <w:bCs/>
          <w:sz w:val="28"/>
          <w:szCs w:val="28"/>
        </w:rPr>
      </w:pPr>
    </w:p>
    <w:p w14:paraId="359B0997" w14:textId="77777777" w:rsidR="006252FD" w:rsidRDefault="006252FD" w:rsidP="006252FD">
      <w:pPr>
        <w:rPr>
          <w:b/>
          <w:bCs/>
          <w:sz w:val="32"/>
          <w:szCs w:val="32"/>
        </w:rPr>
      </w:pPr>
    </w:p>
    <w:p w14:paraId="17CBB090" w14:textId="77777777" w:rsidR="006252FD" w:rsidRDefault="006252FD" w:rsidP="006252FD">
      <w:pPr>
        <w:rPr>
          <w:b/>
          <w:bCs/>
          <w:sz w:val="32"/>
          <w:szCs w:val="32"/>
        </w:rPr>
      </w:pPr>
    </w:p>
    <w:p w14:paraId="7C413B75" w14:textId="0E6E6B90" w:rsidR="006252FD" w:rsidRDefault="006252FD" w:rsidP="006252FD">
      <w:pPr>
        <w:ind w:left="-540"/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3D615577" wp14:editId="2D75774C">
            <wp:extent cx="1228725" cy="1171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2EBB7" w14:textId="77777777" w:rsidR="006252FD" w:rsidRDefault="006252FD" w:rsidP="006252FD">
      <w:pPr>
        <w:rPr>
          <w:b/>
        </w:rPr>
      </w:pPr>
    </w:p>
    <w:p w14:paraId="3869C132" w14:textId="77777777" w:rsidR="006252FD" w:rsidRDefault="006252FD" w:rsidP="006252FD"/>
    <w:p w14:paraId="242DB82A" w14:textId="3BA1BCA6" w:rsidR="006252FD" w:rsidRDefault="006252FD" w:rsidP="00C106A6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48"/>
          <w:szCs w:val="48"/>
        </w:rPr>
      </w:pPr>
    </w:p>
    <w:p w14:paraId="5057A374" w14:textId="7569323A" w:rsidR="006252FD" w:rsidRPr="006252FD" w:rsidRDefault="006252FD" w:rsidP="006252FD">
      <w:pPr>
        <w:jc w:val="both"/>
        <w:rPr>
          <w:rFonts w:ascii="Times New Roman" w:hAnsi="Times New Roman" w:cs="Times New Roman"/>
          <w:sz w:val="48"/>
          <w:szCs w:val="48"/>
        </w:rPr>
      </w:pPr>
      <w:r w:rsidRPr="006252FD">
        <w:rPr>
          <w:rFonts w:ascii="Times New Roman" w:hAnsi="Times New Roman" w:cs="Times New Roman"/>
          <w:b/>
          <w:sz w:val="48"/>
          <w:szCs w:val="48"/>
        </w:rPr>
        <w:t>Консультации для воспитателей «Взаимодействие родителей и педагогов в сохранении психического и физического здоровья детей</w:t>
      </w:r>
      <w:r w:rsidRPr="006252FD">
        <w:rPr>
          <w:rFonts w:ascii="Times New Roman" w:hAnsi="Times New Roman" w:cs="Times New Roman"/>
          <w:b/>
          <w:sz w:val="48"/>
          <w:szCs w:val="48"/>
        </w:rPr>
        <w:t>»</w:t>
      </w:r>
      <w:r w:rsidRPr="006252FD">
        <w:rPr>
          <w:rFonts w:ascii="Times New Roman" w:hAnsi="Times New Roman" w:cs="Times New Roman"/>
          <w:sz w:val="48"/>
          <w:szCs w:val="48"/>
        </w:rPr>
        <w:t>.</w:t>
      </w:r>
    </w:p>
    <w:p w14:paraId="4D267B85" w14:textId="77777777" w:rsidR="006252FD" w:rsidRDefault="006252FD" w:rsidP="006252FD">
      <w:pPr>
        <w:jc w:val="center"/>
        <w:rPr>
          <w:b/>
        </w:rPr>
      </w:pPr>
    </w:p>
    <w:p w14:paraId="585D8A1C" w14:textId="77777777" w:rsidR="006252FD" w:rsidRDefault="006252FD" w:rsidP="006252FD">
      <w:pPr>
        <w:jc w:val="center"/>
        <w:rPr>
          <w:b/>
          <w:sz w:val="48"/>
          <w:szCs w:val="48"/>
        </w:rPr>
      </w:pPr>
    </w:p>
    <w:p w14:paraId="258886B6" w14:textId="77777777" w:rsidR="006252FD" w:rsidRDefault="006252FD" w:rsidP="006252FD">
      <w:pPr>
        <w:rPr>
          <w:sz w:val="48"/>
          <w:szCs w:val="48"/>
        </w:rPr>
      </w:pPr>
    </w:p>
    <w:p w14:paraId="286EA876" w14:textId="36A6087B" w:rsidR="006252FD" w:rsidRPr="00C106A6" w:rsidRDefault="006252FD" w:rsidP="006252FD">
      <w:pPr>
        <w:jc w:val="right"/>
        <w:rPr>
          <w:rFonts w:ascii="Times New Roman" w:hAnsi="Times New Roman" w:cs="Times New Roman"/>
          <w:sz w:val="48"/>
          <w:szCs w:val="48"/>
        </w:rPr>
      </w:pPr>
      <w:r w:rsidRPr="00C106A6">
        <w:rPr>
          <w:rFonts w:ascii="Times New Roman" w:hAnsi="Times New Roman" w:cs="Times New Roman"/>
          <w:b/>
          <w:sz w:val="28"/>
          <w:szCs w:val="28"/>
        </w:rPr>
        <w:t xml:space="preserve">Воспитатель: Ампилогова Е.П. </w:t>
      </w:r>
    </w:p>
    <w:p w14:paraId="5D2BCD87" w14:textId="46CF00C0" w:rsidR="006252FD" w:rsidRPr="00C106A6" w:rsidRDefault="006252FD" w:rsidP="00C106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6A6">
        <w:rPr>
          <w:rFonts w:ascii="Times New Roman" w:hAnsi="Times New Roman" w:cs="Times New Roman"/>
          <w:b/>
          <w:sz w:val="28"/>
          <w:szCs w:val="28"/>
        </w:rPr>
        <w:t>2020-2021 уч. год</w:t>
      </w:r>
    </w:p>
    <w:p w14:paraId="06AE8D95" w14:textId="3EABBAD8" w:rsidR="00A54A94" w:rsidRDefault="00A54A94" w:rsidP="00A54A94">
      <w:pPr>
        <w:jc w:val="both"/>
        <w:rPr>
          <w:rFonts w:ascii="Times New Roman" w:hAnsi="Times New Roman" w:cs="Times New Roman"/>
          <w:sz w:val="28"/>
          <w:szCs w:val="28"/>
        </w:rPr>
      </w:pPr>
      <w:r w:rsidRPr="006B6944">
        <w:rPr>
          <w:rFonts w:ascii="Times New Roman" w:hAnsi="Times New Roman" w:cs="Times New Roman"/>
          <w:b/>
          <w:sz w:val="28"/>
          <w:szCs w:val="28"/>
        </w:rPr>
        <w:lastRenderedPageBreak/>
        <w:t>Консультации для воспитателей «Взаимодействие родителей и педагогов в сохранении психического и физического здоровья детей»</w:t>
      </w:r>
      <w:r w:rsidRPr="006B69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7A392F" w14:textId="4491CFC8" w:rsidR="00A54A94" w:rsidRDefault="00A54A94" w:rsidP="00A54A94">
      <w:pPr>
        <w:jc w:val="both"/>
        <w:rPr>
          <w:rFonts w:ascii="Times New Roman" w:hAnsi="Times New Roman" w:cs="Times New Roman"/>
          <w:sz w:val="28"/>
          <w:szCs w:val="28"/>
        </w:rPr>
      </w:pPr>
      <w:r w:rsidRPr="006B6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</w:t>
      </w:r>
      <w:r w:rsidRPr="006B6944">
        <w:rPr>
          <w:rFonts w:ascii="Times New Roman" w:hAnsi="Times New Roman" w:cs="Times New Roman"/>
          <w:sz w:val="28"/>
          <w:szCs w:val="28"/>
        </w:rPr>
        <w:t xml:space="preserve">ой целью любого дошкольного учреждения является создание оптимальных условий для эффективного решения проблем развития каждого дошкольника. Задача укрепления здоровья детей является необходимым условием их всестороннего развития и обеспечения нормальной жизнедеятельности растущего организма. Чтобы сохранить и улучшить здоровье </w:t>
      </w:r>
      <w:r w:rsidR="00E5387D" w:rsidRPr="006B6944">
        <w:rPr>
          <w:rFonts w:ascii="Times New Roman" w:hAnsi="Times New Roman" w:cs="Times New Roman"/>
          <w:sz w:val="28"/>
          <w:szCs w:val="28"/>
        </w:rPr>
        <w:t>ребёнка</w:t>
      </w:r>
      <w:r w:rsidRPr="006B6944">
        <w:rPr>
          <w:rFonts w:ascii="Times New Roman" w:hAnsi="Times New Roman" w:cs="Times New Roman"/>
          <w:sz w:val="28"/>
          <w:szCs w:val="28"/>
        </w:rPr>
        <w:t xml:space="preserve"> в один из самых ответственных периодов его жизни, необходима планомерная целенаправленная работа, как в дошкольном учреждении, так и в семье.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B6944">
        <w:rPr>
          <w:rFonts w:ascii="Times New Roman" w:hAnsi="Times New Roman" w:cs="Times New Roman"/>
          <w:sz w:val="28"/>
          <w:szCs w:val="28"/>
        </w:rPr>
        <w:t xml:space="preserve">доровье </w:t>
      </w:r>
      <w:r w:rsidR="00E5387D" w:rsidRPr="006B6944">
        <w:rPr>
          <w:rFonts w:ascii="Times New Roman" w:hAnsi="Times New Roman" w:cs="Times New Roman"/>
          <w:sz w:val="28"/>
          <w:szCs w:val="28"/>
        </w:rPr>
        <w:t>— это</w:t>
      </w:r>
      <w:r w:rsidRPr="006B6944">
        <w:rPr>
          <w:rFonts w:ascii="Times New Roman" w:hAnsi="Times New Roman" w:cs="Times New Roman"/>
          <w:sz w:val="28"/>
          <w:szCs w:val="28"/>
        </w:rPr>
        <w:t xml:space="preserve"> состояние полного физического, психического и социального благополучия, а не просто отсутствие болезней или физических дефектов. В сов</w:t>
      </w:r>
      <w:r>
        <w:rPr>
          <w:rFonts w:ascii="Times New Roman" w:hAnsi="Times New Roman" w:cs="Times New Roman"/>
          <w:sz w:val="28"/>
          <w:szCs w:val="28"/>
        </w:rPr>
        <w:t xml:space="preserve">ременных условиях жизни </w:t>
      </w:r>
      <w:r w:rsidRPr="006B6944">
        <w:rPr>
          <w:rFonts w:ascii="Times New Roman" w:hAnsi="Times New Roman" w:cs="Times New Roman"/>
          <w:sz w:val="28"/>
          <w:szCs w:val="28"/>
        </w:rPr>
        <w:t>выделяется множество факторов отрицательного воздействия на здоровь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E5387D">
        <w:rPr>
          <w:rFonts w:ascii="Times New Roman" w:hAnsi="Times New Roman" w:cs="Times New Roman"/>
          <w:sz w:val="28"/>
          <w:szCs w:val="28"/>
        </w:rPr>
        <w:t>ребенка, такие</w:t>
      </w:r>
      <w:r>
        <w:rPr>
          <w:rFonts w:ascii="Times New Roman" w:hAnsi="Times New Roman" w:cs="Times New Roman"/>
          <w:sz w:val="28"/>
          <w:szCs w:val="28"/>
        </w:rPr>
        <w:t xml:space="preserve"> например,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 плохая</w:t>
      </w:r>
      <w:proofErr w:type="gramEnd"/>
      <w:r w:rsidRPr="006B6944">
        <w:rPr>
          <w:rFonts w:ascii="Times New Roman" w:hAnsi="Times New Roman" w:cs="Times New Roman"/>
          <w:sz w:val="28"/>
          <w:szCs w:val="28"/>
        </w:rPr>
        <w:t xml:space="preserve"> экол</w:t>
      </w:r>
      <w:r>
        <w:rPr>
          <w:rFonts w:ascii="Times New Roman" w:hAnsi="Times New Roman" w:cs="Times New Roman"/>
          <w:sz w:val="28"/>
          <w:szCs w:val="28"/>
        </w:rPr>
        <w:t>огическая обстановка.</w:t>
      </w:r>
      <w:r w:rsidRPr="006B6944">
        <w:rPr>
          <w:rFonts w:ascii="Times New Roman" w:hAnsi="Times New Roman" w:cs="Times New Roman"/>
          <w:sz w:val="28"/>
          <w:szCs w:val="28"/>
        </w:rPr>
        <w:t xml:space="preserve"> Одной из задач 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Pr="006B6944">
        <w:rPr>
          <w:rFonts w:ascii="Times New Roman" w:hAnsi="Times New Roman" w:cs="Times New Roman"/>
          <w:sz w:val="28"/>
          <w:szCs w:val="28"/>
        </w:rPr>
        <w:t xml:space="preserve"> ДОУ, является задача по созданию оптимальных условий для повышения профессиональных компетенций педагогов в охране и укреплении физического и психического здоровья детей, сохранение их индивидуальности, приобщение детей к ценностям здорового образа жизни. Чтобы дети были здоровы, необходимо научить их осознанному отношению к своему здоровью и воспитывать в них потребность к здоровому образу жизни. Главная роль в этом принадлежит их родителям. Они обязаны заложить основы физического, нравственного и интеллектуального развития личности ребенка. Очень важно, чтобы у родителей была возможность принимать непосредственное участие в образовательном процессе, а при необходимости обратиться за квалифицированной помощью в построении эффективных детскородительских отношений и коррекции методов воспитания по мере взросления детей. Качество семейного воспитания, расширение воспитательных возможностей семьи, повышение ответственности родителей за воспитание своих детей – важнейшие проблемы современной педагогической практики. Их решение возможно при условии всесторонней психолого-педагогической подготовки семьи, родителей к выполнению своих воспитательных функций. Именно этими обстоятельствами диктуется необходимость постоянного повышения уровня педагогической компетентности родителей, необходимость и актуальность организации различных форм образования. Таким образом, определяются основные цели и задачи родительского образования в ДОУ: </w:t>
      </w:r>
    </w:p>
    <w:p w14:paraId="78F0B8C8" w14:textId="77777777" w:rsidR="00A54A94" w:rsidRDefault="00A54A94" w:rsidP="00A54A94">
      <w:pPr>
        <w:jc w:val="both"/>
        <w:rPr>
          <w:rFonts w:ascii="Times New Roman" w:hAnsi="Times New Roman" w:cs="Times New Roman"/>
          <w:sz w:val="28"/>
          <w:szCs w:val="28"/>
        </w:rPr>
      </w:pPr>
      <w:r w:rsidRPr="006B6944">
        <w:rPr>
          <w:rFonts w:ascii="Times New Roman" w:hAnsi="Times New Roman" w:cs="Times New Roman"/>
          <w:sz w:val="28"/>
          <w:szCs w:val="28"/>
        </w:rPr>
        <w:sym w:font="Symbol" w:char="F0B7"/>
      </w:r>
      <w:r w:rsidRPr="006B6944">
        <w:rPr>
          <w:rFonts w:ascii="Times New Roman" w:hAnsi="Times New Roman" w:cs="Times New Roman"/>
          <w:sz w:val="28"/>
          <w:szCs w:val="28"/>
        </w:rPr>
        <w:t xml:space="preserve"> Формировать у родителей восприятие феномена воспитания в семье и ДОУ как социального, психологического и педагогического явления; </w:t>
      </w:r>
    </w:p>
    <w:p w14:paraId="45EDC279" w14:textId="77777777" w:rsidR="00A54A94" w:rsidRDefault="00A54A94" w:rsidP="00A54A94">
      <w:pPr>
        <w:jc w:val="both"/>
        <w:rPr>
          <w:rFonts w:ascii="Times New Roman" w:hAnsi="Times New Roman" w:cs="Times New Roman"/>
          <w:sz w:val="28"/>
          <w:szCs w:val="28"/>
        </w:rPr>
      </w:pPr>
      <w:r w:rsidRPr="006B6944">
        <w:rPr>
          <w:rFonts w:ascii="Times New Roman" w:hAnsi="Times New Roman" w:cs="Times New Roman"/>
          <w:sz w:val="28"/>
          <w:szCs w:val="28"/>
        </w:rPr>
        <w:sym w:font="Symbol" w:char="F0B7"/>
      </w:r>
      <w:r w:rsidRPr="006B6944">
        <w:rPr>
          <w:rFonts w:ascii="Times New Roman" w:hAnsi="Times New Roman" w:cs="Times New Roman"/>
          <w:sz w:val="28"/>
          <w:szCs w:val="28"/>
        </w:rPr>
        <w:t xml:space="preserve"> Формировать представления об этапах физического и психического развития ребенка; </w:t>
      </w:r>
    </w:p>
    <w:p w14:paraId="4D4A7280" w14:textId="77777777" w:rsidR="00A54A94" w:rsidRDefault="00A54A94" w:rsidP="00A54A94">
      <w:pPr>
        <w:jc w:val="both"/>
        <w:rPr>
          <w:rFonts w:ascii="Times New Roman" w:hAnsi="Times New Roman" w:cs="Times New Roman"/>
          <w:sz w:val="28"/>
          <w:szCs w:val="28"/>
        </w:rPr>
      </w:pPr>
      <w:r w:rsidRPr="006B6944">
        <w:rPr>
          <w:rFonts w:ascii="Times New Roman" w:hAnsi="Times New Roman" w:cs="Times New Roman"/>
          <w:sz w:val="28"/>
          <w:szCs w:val="28"/>
        </w:rPr>
        <w:sym w:font="Symbol" w:char="F0B7"/>
      </w:r>
      <w:r w:rsidRPr="006B6944">
        <w:rPr>
          <w:rFonts w:ascii="Times New Roman" w:hAnsi="Times New Roman" w:cs="Times New Roman"/>
          <w:sz w:val="28"/>
          <w:szCs w:val="28"/>
        </w:rPr>
        <w:t xml:space="preserve"> Привлечение родителей к активному участию в деятельности ДОУ;</w:t>
      </w:r>
    </w:p>
    <w:p w14:paraId="3C176A79" w14:textId="77777777" w:rsidR="00A54A94" w:rsidRDefault="00A54A94" w:rsidP="00A54A94">
      <w:pPr>
        <w:jc w:val="both"/>
        <w:rPr>
          <w:rFonts w:ascii="Times New Roman" w:hAnsi="Times New Roman" w:cs="Times New Roman"/>
          <w:sz w:val="28"/>
          <w:szCs w:val="28"/>
        </w:rPr>
      </w:pPr>
      <w:r w:rsidRPr="006B6944">
        <w:rPr>
          <w:rFonts w:ascii="Times New Roman" w:hAnsi="Times New Roman" w:cs="Times New Roman"/>
          <w:sz w:val="28"/>
          <w:szCs w:val="28"/>
        </w:rPr>
        <w:t xml:space="preserve"> </w:t>
      </w:r>
      <w:r w:rsidRPr="006B6944">
        <w:rPr>
          <w:rFonts w:ascii="Times New Roman" w:hAnsi="Times New Roman" w:cs="Times New Roman"/>
          <w:sz w:val="28"/>
          <w:szCs w:val="28"/>
        </w:rPr>
        <w:sym w:font="Symbol" w:char="F0B7"/>
      </w:r>
      <w:r w:rsidRPr="006B6944">
        <w:rPr>
          <w:rFonts w:ascii="Times New Roman" w:hAnsi="Times New Roman" w:cs="Times New Roman"/>
          <w:sz w:val="28"/>
          <w:szCs w:val="28"/>
        </w:rPr>
        <w:t xml:space="preserve"> Просвещение родителей в области педагогики, детской физиологии и детской психологии </w:t>
      </w:r>
    </w:p>
    <w:p w14:paraId="695C72DB" w14:textId="77777777" w:rsidR="00A54A94" w:rsidRDefault="00A54A94" w:rsidP="00A54A94">
      <w:pPr>
        <w:jc w:val="both"/>
        <w:rPr>
          <w:rFonts w:ascii="Times New Roman" w:hAnsi="Times New Roman" w:cs="Times New Roman"/>
          <w:sz w:val="28"/>
          <w:szCs w:val="28"/>
        </w:rPr>
      </w:pPr>
      <w:r w:rsidRPr="006B6944">
        <w:rPr>
          <w:rFonts w:ascii="Times New Roman" w:hAnsi="Times New Roman" w:cs="Times New Roman"/>
          <w:sz w:val="28"/>
          <w:szCs w:val="28"/>
        </w:rPr>
        <w:t xml:space="preserve">Совместная деятельность педагогов дошкольного образовательного учреждения и родителей по сохранению и укреплению здоровья ребенка, основ физической культуры и психического комфорта имеет не только педагогическое, но и глубокое социальное значение. Ведь здоровье детей – будущее страны, основа ее национальной безопасности. Большинство родителей испытывают потребность в информации о способах оздоровления ребенка. Наибольший интерес вызывают темы, связанные с регуляцией психоэмоционального состояние ребенка, укреплением здоровья детей, с профилактикой простудных заболеваний, с физической и психологической подготовкой детей к обучению в школе, организация рационального питания, двигательного режима, закаливания и режима дня ребенка дошкольного возраста, а также профилактика нарушений осанки и плоскостопия у детей. Семья и детский сад, имея свои особые функции, не могут заменить друг друга. Создание благоприятных педагогических условий для физического воспитания детей только в рамках дошкольного учреждения не является достаточно эффективной мерой. Ведь часть времени активного бодрствования дети проводят в семье, и на родителей ложится особая ответственность за организацию физкультурно-оздоровительной работы с ними. Главное – помочь родителям выработать собственные жизненные ориентиры в выборе здорового образа жизни, научить оценивать свои физические возможности, видеть перспективы их развития, осознать ответственность за здоровье собственное и здоровье детей. Для достижения этой цели нужно: </w:t>
      </w:r>
    </w:p>
    <w:p w14:paraId="1AAF1FAA" w14:textId="77777777" w:rsidR="00A54A94" w:rsidRDefault="00A54A94" w:rsidP="00A54A94">
      <w:pPr>
        <w:jc w:val="both"/>
        <w:rPr>
          <w:rFonts w:ascii="Times New Roman" w:hAnsi="Times New Roman" w:cs="Times New Roman"/>
          <w:sz w:val="28"/>
          <w:szCs w:val="28"/>
        </w:rPr>
      </w:pPr>
      <w:r w:rsidRPr="006B6944">
        <w:rPr>
          <w:rFonts w:ascii="Times New Roman" w:hAnsi="Times New Roman" w:cs="Times New Roman"/>
          <w:sz w:val="28"/>
          <w:szCs w:val="28"/>
        </w:rPr>
        <w:sym w:font="Symbol" w:char="F0B7"/>
      </w:r>
      <w:r w:rsidRPr="006B6944">
        <w:rPr>
          <w:rFonts w:ascii="Times New Roman" w:hAnsi="Times New Roman" w:cs="Times New Roman"/>
          <w:sz w:val="28"/>
          <w:szCs w:val="28"/>
        </w:rPr>
        <w:t xml:space="preserve"> Использовать различные формы общения с родителями, направленные на их активное участие в образовательном процессе дошкольного учреждения; </w:t>
      </w:r>
    </w:p>
    <w:p w14:paraId="4B5E8A02" w14:textId="77777777" w:rsidR="00A54A94" w:rsidRDefault="00A54A94" w:rsidP="00A54A94">
      <w:pPr>
        <w:jc w:val="both"/>
        <w:rPr>
          <w:rFonts w:ascii="Times New Roman" w:hAnsi="Times New Roman" w:cs="Times New Roman"/>
          <w:sz w:val="28"/>
          <w:szCs w:val="28"/>
        </w:rPr>
      </w:pPr>
      <w:r w:rsidRPr="006B6944">
        <w:rPr>
          <w:rFonts w:ascii="Times New Roman" w:hAnsi="Times New Roman" w:cs="Times New Roman"/>
          <w:sz w:val="28"/>
          <w:szCs w:val="28"/>
        </w:rPr>
        <w:sym w:font="Symbol" w:char="F0B7"/>
      </w:r>
      <w:r w:rsidRPr="006B6944">
        <w:rPr>
          <w:rFonts w:ascii="Times New Roman" w:hAnsi="Times New Roman" w:cs="Times New Roman"/>
          <w:sz w:val="28"/>
          <w:szCs w:val="28"/>
        </w:rPr>
        <w:t xml:space="preserve"> Оказывать психолого-педагогическую помощь родителям в повышении компетентности в вопросах физического и психического развития, охраны и укрепления здоровья детей. </w:t>
      </w:r>
    </w:p>
    <w:p w14:paraId="04E152FC" w14:textId="77777777" w:rsidR="00A54A94" w:rsidRDefault="00A54A94" w:rsidP="00A54A94">
      <w:pPr>
        <w:jc w:val="both"/>
        <w:rPr>
          <w:rFonts w:ascii="Times New Roman" w:hAnsi="Times New Roman" w:cs="Times New Roman"/>
          <w:sz w:val="28"/>
          <w:szCs w:val="28"/>
        </w:rPr>
      </w:pPr>
      <w:r w:rsidRPr="006B6944">
        <w:rPr>
          <w:rFonts w:ascii="Times New Roman" w:hAnsi="Times New Roman" w:cs="Times New Roman"/>
          <w:sz w:val="28"/>
          <w:szCs w:val="28"/>
        </w:rPr>
        <w:t>Эффективность взаимодействия во многом зависит от степени доверия родителей к дошкольному учреждению, их удовлетворѐнностью пребывания ребенка в нем. Практика показала, что родители готовы к взаимодействию, если физкультурно-оздоровительная работа курируется педагогом-психологом учреждения и медицинским работником. В работе с родителями по сохранению и укреплению психического и физического здоровья детей, в дошкольном учреждении используются следующие формы работы:</w:t>
      </w:r>
    </w:p>
    <w:p w14:paraId="5339425F" w14:textId="77777777" w:rsidR="00A54A94" w:rsidRDefault="00A54A94" w:rsidP="00A54A94">
      <w:pPr>
        <w:jc w:val="both"/>
        <w:rPr>
          <w:rFonts w:ascii="Times New Roman" w:hAnsi="Times New Roman" w:cs="Times New Roman"/>
          <w:sz w:val="28"/>
          <w:szCs w:val="28"/>
        </w:rPr>
      </w:pPr>
      <w:r w:rsidRPr="006B6944">
        <w:rPr>
          <w:rFonts w:ascii="Times New Roman" w:hAnsi="Times New Roman" w:cs="Times New Roman"/>
          <w:sz w:val="28"/>
          <w:szCs w:val="28"/>
        </w:rPr>
        <w:t xml:space="preserve"> </w:t>
      </w:r>
      <w:r w:rsidRPr="006B6944">
        <w:rPr>
          <w:rFonts w:ascii="Times New Roman" w:hAnsi="Times New Roman" w:cs="Times New Roman"/>
          <w:sz w:val="28"/>
          <w:szCs w:val="28"/>
        </w:rPr>
        <w:sym w:font="Symbol" w:char="F0D8"/>
      </w:r>
      <w:r w:rsidRPr="006B6944">
        <w:rPr>
          <w:rFonts w:ascii="Times New Roman" w:hAnsi="Times New Roman" w:cs="Times New Roman"/>
          <w:sz w:val="28"/>
          <w:szCs w:val="28"/>
        </w:rPr>
        <w:t xml:space="preserve"> информирование родителей о способах физического развития дошкольников: собрания, консультации педагогов и специалистов; </w:t>
      </w:r>
    </w:p>
    <w:p w14:paraId="56B41286" w14:textId="77777777" w:rsidR="00A54A94" w:rsidRDefault="00A54A94" w:rsidP="00A54A94">
      <w:pPr>
        <w:jc w:val="both"/>
        <w:rPr>
          <w:rFonts w:ascii="Times New Roman" w:hAnsi="Times New Roman" w:cs="Times New Roman"/>
          <w:sz w:val="28"/>
          <w:szCs w:val="28"/>
        </w:rPr>
      </w:pPr>
      <w:r w:rsidRPr="006B6944">
        <w:rPr>
          <w:rFonts w:ascii="Times New Roman" w:hAnsi="Times New Roman" w:cs="Times New Roman"/>
          <w:sz w:val="28"/>
          <w:szCs w:val="28"/>
        </w:rPr>
        <w:sym w:font="Symbol" w:char="F0D8"/>
      </w:r>
      <w:r w:rsidRPr="006B6944">
        <w:rPr>
          <w:rFonts w:ascii="Times New Roman" w:hAnsi="Times New Roman" w:cs="Times New Roman"/>
          <w:sz w:val="28"/>
          <w:szCs w:val="28"/>
        </w:rPr>
        <w:t xml:space="preserve"> оформление наглядной агитации, анкетирование и индивидуальны беседы, оформление стендовой информации: «Мама, папа, я – спортивная семья», «Быть здоровыми хотим!»; </w:t>
      </w:r>
    </w:p>
    <w:p w14:paraId="55377A9E" w14:textId="77777777" w:rsidR="00A54A94" w:rsidRDefault="00A54A94" w:rsidP="00A54A94">
      <w:pPr>
        <w:jc w:val="both"/>
        <w:rPr>
          <w:rFonts w:ascii="Times New Roman" w:hAnsi="Times New Roman" w:cs="Times New Roman"/>
          <w:sz w:val="28"/>
          <w:szCs w:val="28"/>
        </w:rPr>
      </w:pPr>
      <w:r w:rsidRPr="006B6944">
        <w:rPr>
          <w:rFonts w:ascii="Times New Roman" w:hAnsi="Times New Roman" w:cs="Times New Roman"/>
          <w:sz w:val="28"/>
          <w:szCs w:val="28"/>
        </w:rPr>
        <w:sym w:font="Symbol" w:char="F0D8"/>
      </w:r>
      <w:r w:rsidRPr="006B6944">
        <w:rPr>
          <w:rFonts w:ascii="Times New Roman" w:hAnsi="Times New Roman" w:cs="Times New Roman"/>
          <w:sz w:val="28"/>
          <w:szCs w:val="28"/>
        </w:rPr>
        <w:t xml:space="preserve"> изготовление нетрадиционного оборудования для профилактики плоскостопья, дыхательной гимнастики; </w:t>
      </w:r>
    </w:p>
    <w:p w14:paraId="4C67D45E" w14:textId="77777777" w:rsidR="00A54A94" w:rsidRDefault="00A54A94" w:rsidP="00A54A94">
      <w:pPr>
        <w:jc w:val="both"/>
        <w:rPr>
          <w:rFonts w:ascii="Times New Roman" w:hAnsi="Times New Roman" w:cs="Times New Roman"/>
          <w:sz w:val="28"/>
          <w:szCs w:val="28"/>
        </w:rPr>
      </w:pPr>
      <w:r w:rsidRPr="006B6944">
        <w:rPr>
          <w:rFonts w:ascii="Times New Roman" w:hAnsi="Times New Roman" w:cs="Times New Roman"/>
          <w:sz w:val="28"/>
          <w:szCs w:val="28"/>
        </w:rPr>
        <w:sym w:font="Symbol" w:char="F0D8"/>
      </w:r>
      <w:r w:rsidRPr="006B6944">
        <w:rPr>
          <w:rFonts w:ascii="Times New Roman" w:hAnsi="Times New Roman" w:cs="Times New Roman"/>
          <w:sz w:val="28"/>
          <w:szCs w:val="28"/>
        </w:rPr>
        <w:t xml:space="preserve"> участие в совместны</w:t>
      </w:r>
      <w:r>
        <w:rPr>
          <w:rFonts w:ascii="Times New Roman" w:hAnsi="Times New Roman" w:cs="Times New Roman"/>
          <w:sz w:val="28"/>
          <w:szCs w:val="28"/>
        </w:rPr>
        <w:t>х спортивных праздниках: «Мама, папа и я – спортивная семья»</w:t>
      </w:r>
      <w:r w:rsidRPr="006B6944">
        <w:rPr>
          <w:rFonts w:ascii="Times New Roman" w:hAnsi="Times New Roman" w:cs="Times New Roman"/>
          <w:sz w:val="28"/>
          <w:szCs w:val="28"/>
        </w:rPr>
        <w:t xml:space="preserve">, «Веселые старты». </w:t>
      </w:r>
    </w:p>
    <w:p w14:paraId="464AF33D" w14:textId="77777777" w:rsidR="00A54A94" w:rsidRDefault="00A54A94" w:rsidP="00A54A94">
      <w:pPr>
        <w:jc w:val="both"/>
        <w:rPr>
          <w:rFonts w:ascii="Times New Roman" w:hAnsi="Times New Roman" w:cs="Times New Roman"/>
          <w:sz w:val="28"/>
          <w:szCs w:val="28"/>
        </w:rPr>
      </w:pPr>
      <w:r w:rsidRPr="006B6944">
        <w:rPr>
          <w:rFonts w:ascii="Times New Roman" w:hAnsi="Times New Roman" w:cs="Times New Roman"/>
          <w:sz w:val="28"/>
          <w:szCs w:val="28"/>
        </w:rPr>
        <w:t xml:space="preserve">Ежегодное совместное проведение </w:t>
      </w:r>
      <w:r>
        <w:rPr>
          <w:rFonts w:ascii="Times New Roman" w:hAnsi="Times New Roman" w:cs="Times New Roman"/>
          <w:sz w:val="28"/>
          <w:szCs w:val="28"/>
        </w:rPr>
        <w:t>спартакиады «Мама, папа и я – спортивная семья»</w:t>
      </w:r>
      <w:r w:rsidRPr="006B6944">
        <w:rPr>
          <w:rFonts w:ascii="Times New Roman" w:hAnsi="Times New Roman" w:cs="Times New Roman"/>
          <w:sz w:val="28"/>
          <w:szCs w:val="28"/>
        </w:rPr>
        <w:t>, где и дети, и взр</w:t>
      </w:r>
      <w:r>
        <w:rPr>
          <w:rFonts w:ascii="Times New Roman" w:hAnsi="Times New Roman" w:cs="Times New Roman"/>
          <w:sz w:val="28"/>
          <w:szCs w:val="28"/>
        </w:rPr>
        <w:t>ослые, активно участвуют в соревнован</w:t>
      </w:r>
      <w:r w:rsidRPr="006B6944">
        <w:rPr>
          <w:rFonts w:ascii="Times New Roman" w:hAnsi="Times New Roman" w:cs="Times New Roman"/>
          <w:sz w:val="28"/>
          <w:szCs w:val="28"/>
        </w:rPr>
        <w:t xml:space="preserve">иях: </w:t>
      </w:r>
      <w:r>
        <w:rPr>
          <w:rFonts w:ascii="Times New Roman" w:hAnsi="Times New Roman" w:cs="Times New Roman"/>
          <w:sz w:val="28"/>
          <w:szCs w:val="28"/>
        </w:rPr>
        <w:t>подготовка и проведение спартакиады</w:t>
      </w:r>
      <w:r w:rsidRPr="006B6944">
        <w:rPr>
          <w:rFonts w:ascii="Times New Roman" w:hAnsi="Times New Roman" w:cs="Times New Roman"/>
          <w:sz w:val="28"/>
          <w:szCs w:val="28"/>
        </w:rPr>
        <w:t xml:space="preserve"> помогают добиться положительных результатов в воспитании у ребенка потребности быть здоровым и взаимодействия между педагогами и родителями. В детском возрасте психическое и физическое здоровье дает малышу «счастливый билет» в будущее, помогая наиболее благоприятному развитию всех физических, психических функций и душевных качеств. Общие усилия будут способствовать воспитанию здорового ребенка, которому предстоит жить в быстро меняющемся мире: применять и осуществлять перемены, критически мыслить, проявлять инициативу, активность, творчество, заботиться о людях, стране, окружающем мире. Главное – дети должны расти счастливыми. Только счастливый ребенок может быть здоров физически и душевно, гармонично развиваться, в полной мере разворачивая свои возможности.</w:t>
      </w:r>
    </w:p>
    <w:p w14:paraId="446243E0" w14:textId="77777777" w:rsidR="00A54A94" w:rsidRPr="006B6944" w:rsidRDefault="00A54A94" w:rsidP="00A54A94">
      <w:pPr>
        <w:jc w:val="both"/>
        <w:rPr>
          <w:rFonts w:ascii="Times New Roman" w:hAnsi="Times New Roman" w:cs="Times New Roman"/>
          <w:sz w:val="28"/>
          <w:szCs w:val="28"/>
        </w:rPr>
      </w:pPr>
      <w:r w:rsidRPr="006B6944">
        <w:rPr>
          <w:rFonts w:ascii="Times New Roman" w:hAnsi="Times New Roman" w:cs="Times New Roman"/>
          <w:sz w:val="28"/>
          <w:szCs w:val="28"/>
        </w:rPr>
        <w:t xml:space="preserve"> Список используемой литературы: </w:t>
      </w:r>
    </w:p>
    <w:p w14:paraId="08D2C49E" w14:textId="77777777" w:rsidR="00A54A94" w:rsidRPr="006B6944" w:rsidRDefault="00A54A94" w:rsidP="00A54A94">
      <w:pPr>
        <w:jc w:val="both"/>
        <w:rPr>
          <w:rFonts w:ascii="Times New Roman" w:hAnsi="Times New Roman" w:cs="Times New Roman"/>
          <w:sz w:val="28"/>
          <w:szCs w:val="28"/>
        </w:rPr>
      </w:pPr>
      <w:r w:rsidRPr="006B6944">
        <w:rPr>
          <w:rFonts w:ascii="Times New Roman" w:hAnsi="Times New Roman" w:cs="Times New Roman"/>
          <w:sz w:val="28"/>
          <w:szCs w:val="28"/>
        </w:rPr>
        <w:t xml:space="preserve">1. Данилина Т.А. Взаимодействие дошкольных образовательных учреждений с семьей: монография. – М.: Айрис-пресс, 2012. </w:t>
      </w:r>
    </w:p>
    <w:p w14:paraId="0DAD30BA" w14:textId="77777777" w:rsidR="0090084A" w:rsidRDefault="0090084A"/>
    <w:sectPr w:rsidR="0090084A" w:rsidSect="00C106A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ABF"/>
    <w:rsid w:val="00226F9C"/>
    <w:rsid w:val="00326ABF"/>
    <w:rsid w:val="006252FD"/>
    <w:rsid w:val="0090084A"/>
    <w:rsid w:val="00A54A94"/>
    <w:rsid w:val="00C106A6"/>
    <w:rsid w:val="00E5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DEE05"/>
  <w15:chartTrackingRefBased/>
  <w15:docId w15:val="{0D8B5D49-E904-4E91-9A9A-2A040EA0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A94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25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5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2024-06-10T18:24:00Z</dcterms:created>
  <dcterms:modified xsi:type="dcterms:W3CDTF">2024-06-19T13:54:00Z</dcterms:modified>
</cp:coreProperties>
</file>