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Style18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8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8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8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ГОРОДСКОГО ОКРУГА МЫТИЩИ МОСКОВСКОЙ ОБЛАСТИ</w:t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074" w:leader="none"/>
        </w:tabs>
        <w:spacing w:before="0" w:after="0"/>
        <w:ind w:left="284" w:right="281" w:firstLine="8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0"/>
        <w:ind w:left="284" w:right="281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left="284" w:right="281" w:firstLine="85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Конспект проведения </w:t>
      </w:r>
    </w:p>
    <w:p>
      <w:pPr>
        <w:pStyle w:val="Normal"/>
        <w:spacing w:before="0" w:after="0"/>
        <w:ind w:left="284" w:right="281" w:firstLine="85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образовательной деятельности </w:t>
      </w:r>
    </w:p>
    <w:p>
      <w:pPr>
        <w:pStyle w:val="Normal"/>
        <w:spacing w:before="0" w:after="0"/>
        <w:ind w:left="284" w:right="281" w:firstLine="85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образовательной области «Познавательное развитие» </w:t>
      </w:r>
    </w:p>
    <w:p>
      <w:pPr>
        <w:pStyle w:val="Normal"/>
        <w:spacing w:before="0" w:after="0"/>
        <w:ind w:left="284" w:right="281" w:firstLine="85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подготовительной к школе группе</w:t>
      </w:r>
    </w:p>
    <w:p>
      <w:pPr>
        <w:pStyle w:val="Normal"/>
        <w:spacing w:before="0" w:after="0"/>
        <w:ind w:left="284" w:right="281" w:firstLine="85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теме: «Путешествие в сказочный мир театра»</w:t>
      </w:r>
    </w:p>
    <w:p>
      <w:pPr>
        <w:pStyle w:val="Normal"/>
        <w:spacing w:before="0" w:after="0"/>
        <w:ind w:left="284" w:right="281" w:firstLine="85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>
          <w:rStyle w:val="Strong"/>
        </w:rPr>
        <w:t>Подготовила:</w:t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>
          <w:rStyle w:val="Strong"/>
        </w:rPr>
        <w:t>Стекалова   М.В.</w:t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lang w:val="en-US"/>
        </w:rPr>
      </w:pPr>
      <w:r>
        <w:rPr>
          <w:lang w:val="en-US"/>
        </w:rPr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lang w:val="en-US"/>
        </w:rPr>
      </w:pPr>
      <w:r>
        <w:rPr>
          <w:lang w:val="en-US"/>
        </w:rPr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firstLine="850"/>
        <w:jc w:val="right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right="281" w:hanging="0"/>
        <w:jc w:val="right"/>
        <w:rPr/>
      </w:pPr>
      <w:r>
        <w:rPr/>
      </w:r>
    </w:p>
    <w:p>
      <w:pPr>
        <w:pStyle w:val="NormalWeb"/>
        <w:shd w:val="clear" w:color="auto" w:fill="FFFFFF"/>
        <w:spacing w:beforeAutospacing="0" w:before="32" w:afterAutospacing="0" w:after="32"/>
        <w:ind w:left="284" w:right="281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знакомство детей с театральным искусством.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Задачи: 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Образовательные: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-Формировать у детей представление о театре.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-Познакомить с историей создания театра, с разновидностями театра (кукольный, теневой, пальчиковый и т.д.).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-Обогащать и расширять представления  о театрах разных стран: Греции, Китая и России.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-Познакомить детей с профессиями людей, которые работают в театре.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-Расширять словарный запас слов.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Развивающие: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-Развивать у детей познавательную активность через ознакомление с театром.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-Развивать у детей умение распознавать   эмоции и изображать их мимикой, жестами, умение управлять своими эмоциями.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-Развивать у детей творческие способности, воображение, мышление, память.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-Развивать  мелкую моторику.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>
      <w:pPr>
        <w:pStyle w:val="Normal"/>
        <w:tabs>
          <w:tab w:val="clear" w:pos="708"/>
          <w:tab w:val="left" w:pos="9781" w:leader="none"/>
        </w:tabs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-Воспитывать театральную культуру.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-Воспитывать у детей умение работать в коллективе, слушать собеседника, не перебивая его.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-Воспитывать эстетический вкус и чувство прекрасного.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Интеграция образовательных областей в соответствии с ФГОС ДО: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«Познавательное развитие», «Речевое развитие», «Социально-коммуникативное развитие», «Художественно-эстетическое развитие».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Методы и приемы: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1.Словесные методы (беседа, вопросы детям, рассуждения, загадывание загадок). 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2.Наглядные методы (показ слайдов презентации, предметы из сказок, иллюстрации к сказкам).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3.Игровые методы  – физминутки, игры, пальчиковая гимнастика.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4.Практические – выполнение практических заданий в ходе совместной деятельности детей и взрослых.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5.Методы стимулирования и мотивации воспитанников (одобрение, похвала, подарки).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b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Предварительная работа: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чтение литературы про театр;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подготовка атрибутов;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изготовление масок (эмоции);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разучивание пальчиковой гимнастики;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беседа о правилах поведения при посещении театра;</w:t>
      </w:r>
    </w:p>
    <w:p>
      <w:pPr>
        <w:pStyle w:val="NoSpacing"/>
        <w:ind w:left="284" w:right="284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чтение сказок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: «Гуси-лебеди», «О серебряном блюдечке и наливном яблочке», «Сказка о мёртвой царевне и семи богатырях» А.С. Пушкина, «Сказка о мёртвой Царевне и семи богатырях», «Королевство кривых зеркал», «Алиса в зазеркалье», «Курочка Ряба», «Гадкий утёнок», «Кощей бессмертный и Елена Краса», «Золушка», «Три медведя», «Цветик-семицветик», «Аленький цветочек»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Словарная работа: </w:t>
      </w:r>
      <w:r>
        <w:rPr>
          <w:rFonts w:cs="Times New Roman" w:ascii="Times New Roman" w:hAnsi="Times New Roman"/>
          <w:sz w:val="28"/>
          <w:szCs w:val="28"/>
        </w:rPr>
        <w:t>амфитеатр, режиссёр, актёр, композитор, осветитель, дирижёр.</w:t>
      </w:r>
    </w:p>
    <w:p>
      <w:pPr>
        <w:pStyle w:val="C4"/>
        <w:shd w:val="clear" w:color="auto" w:fill="FFFFFF"/>
        <w:spacing w:beforeAutospacing="0" w:before="0" w:afterAutospacing="0" w:after="0"/>
        <w:ind w:left="284" w:right="284" w:firstLine="851"/>
        <w:jc w:val="both"/>
        <w:rPr>
          <w:b/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Средства:</w:t>
      </w:r>
    </w:p>
    <w:p>
      <w:pPr>
        <w:pStyle w:val="Normal"/>
        <w:shd w:val="clear" w:color="auto" w:fill="FFFFFF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b/>
          <w:b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Наглядные: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показ отрывков из мультфильма «Лунтик», серия «Театр» (с обработанным сценарием), презентация «Театры» (Греция, Китай, Россия); предметы из сказок (яблоко, волшебная палочка, блюдечко, волшебное зеркальце, ложка, яйцо); иллюстрации к сказкам.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Мультимедийные: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интерактивное оборудование, 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Музыкальные: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музыкальная композиция для танца с веерами.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Раздаточный материал: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пластмассовые ложки, ткань, фетр, ватные диски, шерстяные нитки, цветная бумага, пайетки, клей, ножницы, веера.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Использование педагогических технологий: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Социо-игровые технологии (коммуникативные игры).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</w:rPr>
        <w:t>Здоровьесберегающие технологии (проведение физминуток, смена видов деятельности).</w:t>
      </w:r>
    </w:p>
    <w:p>
      <w:pPr>
        <w:pStyle w:val="NormalWeb"/>
        <w:shd w:val="clear" w:color="auto" w:fill="FFFFFF"/>
        <w:spacing w:beforeAutospacing="0" w:before="0" w:afterAutospacing="0" w:after="0"/>
        <w:ind w:left="284" w:right="284" w:firstLine="85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color w:val="000000"/>
          <w:sz w:val="28"/>
          <w:szCs w:val="28"/>
        </w:rPr>
        <w:t>ТРИЗ-технологии (игра «Хорошо – плохо»).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Личностно-ориентированные (индивидуальный подход к ребёнку).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ИКТ (показ мультфильма, слайды о театре в разных странах).</w:t>
      </w:r>
    </w:p>
    <w:p>
      <w:pPr>
        <w:pStyle w:val="Normal"/>
        <w:spacing w:lineRule="auto" w:line="240" w:before="0" w:after="0"/>
        <w:ind w:left="284" w:right="284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Планируемый результат: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проявлять познавательный интерес к театральной деятельности, решение проблемной ситуации, уметь самостоятельно находить нуные сказочные предметы в соответствии со сказкой, осознанно выбирать необходимые материалы для самостоятельной продуктивной деятельности, проявлять инициативу и творчество при решении поставленных задач; в диалоге со взрослым уметь отвечать на поставленные вопросы.</w:t>
      </w:r>
    </w:p>
    <w:p>
      <w:pPr>
        <w:pStyle w:val="Normal"/>
        <w:spacing w:before="0" w:after="0"/>
        <w:ind w:left="142" w:right="281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left="142" w:right="281" w:firstLine="85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Ход организованной образовательной деятельности</w:t>
      </w:r>
    </w:p>
    <w:tbl>
      <w:tblPr>
        <w:tblStyle w:val="a4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  <w:gridCol w:w="273"/>
        <w:gridCol w:w="4829"/>
      </w:tblGrid>
      <w:tr>
        <w:trPr/>
        <w:tc>
          <w:tcPr>
            <w:tcW w:w="56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Деятельность воспитателя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Деятельность детей</w:t>
            </w:r>
          </w:p>
        </w:tc>
      </w:tr>
      <w:tr>
        <w:trPr/>
        <w:tc>
          <w:tcPr>
            <w:tcW w:w="1045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 этап – мотивационный</w:t>
            </w:r>
          </w:p>
        </w:tc>
      </w:tr>
      <w:tr>
        <w:trPr/>
        <w:tc>
          <w:tcPr>
            <w:tcW w:w="56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Сколько сегодня разных гостей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И сколько сегодня здесь умных детей!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Ребята, вы в приветствии поучаствуйте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и гостям скажите: Здравствуйте!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Показ отрывка «Театр» из мультфильма «Лунтик». (Озвучивание персонажей своим голосом, текст вымышленный). Воспитатель в это время надевает крылья бабочки и ободок с усиками.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Создание ситуации неожиданности</w:t>
            </w:r>
          </w:p>
        </w:tc>
        <w:tc>
          <w:tcPr>
            <w:tcW w:w="4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Устанавливают контакт с педагогом. Смотрят на экран, эмоционально реагируют на то, как спорят бабочка с Вупсень и Пупсень. Герои мультфильма не могут решить самостоятельно, кто будет участвовать в спектакле. В результате Бабочка «прилетает» в детский сад за помощью к детям.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Появление Бабочки.</w:t>
            </w:r>
          </w:p>
        </w:tc>
      </w:tr>
      <w:tr>
        <w:trPr/>
        <w:tc>
          <w:tcPr>
            <w:tcW w:w="1045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 этап - постановка проблемы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Эмоционально включает детей в деятельность, устанавливает зрительный контакт: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-Здравствуйте, ребята!  Мы с друзьями хотели придумать свой спектакль, но мы не можем договориться между собой.  Я прилетела к вам в детский сад, чтобы узнать, что интересного вы знаете про театр. И потом поделиться со своими друзьями. Я предлагаю поиграть со мной в игру: «Угадай-ка». А прежде чем попасть в театр, что нужно приобрести? 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Высказывают свое мнение, приходят к выводу, что необходимо помочь Бабочке.Дети приобретают билеты и отвечают на вопросы, связанные с театром.</w:t>
            </w:r>
          </w:p>
        </w:tc>
      </w:tr>
      <w:tr>
        <w:trPr/>
        <w:tc>
          <w:tcPr>
            <w:tcW w:w="53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Создаёт проблемную ситуацию, определяет целевую установку: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Бабочка обращает внимание детей на огромные волшебные  крылья и предлагает придумать варианты, каким образом можно отправиться в путешествие?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Воспитатель применяет варианты, предложенные детьми.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Участвуют в формулировке проблемы, осознают цель поиска: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Перечисляют различные варианты. Высказывают предположение, что можно прикоснуться руками к Бабочке, к её волшебным  крыльям и взлететь высоко.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Присесть всем вместе в тесный кружок, и Бабочка накроет своими крыльями, и дети вместе с ней окажутся в другой стране.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Произнести волшебное заклинание.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Рассуждают, предлагают свои версии.</w:t>
            </w:r>
          </w:p>
        </w:tc>
      </w:tr>
      <w:tr>
        <w:trPr>
          <w:trHeight w:val="308" w:hRule="atLeast"/>
        </w:trPr>
        <w:tc>
          <w:tcPr>
            <w:tcW w:w="53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Побуждает детей к активизации необходимых знаний, их анализу, синтезу, обобщению и систематизации: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Отправляются в путешествие. Крылья загораются мелкими огоньками.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-Раз, два, три, мы приземлились,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 Греции мы очутились.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Мы прилетели в Греческий театр.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 экране появляется слайд «Греческий театр».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-Как вы думаете, почему мы попали именно в эту страну?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Первый театр появился в Древней Греции, поэтому его название переводится с греческого языка – «Зрелище». Самые  древние Греки думали, что их жизнь- это и есть театральная сцена. Театр имел форму круга и назывался  амфитеатром. Он был без крыши, строился под открытым небом.  Вмещалось там огромное количество людей. Часто на сцену выходили и простые граждане, чтобы испытать себя в роли актёра. Обязательно, в выступлениях использовали маски.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-Ребята, что такое мимика?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-Посмотрите, ребята, на меня. Какое у меня настроение? (весёлое)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Хотите дети поиграть?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Актёрами хотите стать?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Воспитатель предлагает поиграть в игру: «Маски-шоу».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Отправляются в дальнейшее путешествие. Крылья загораются мелкими огоньками.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-Раз, два, три мы приземлились,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 в Китае  очутились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 На экране появляется слайд «Театр на воде»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-Китай тоже издревле славился своими театральными постановками. В наше время в Китае, как и во всём мире с помощью спецэффектов создают уникальные шоу.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В Китае существует  кукольный театр на воде. Они выполняют танцевальные движения.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Организует смену вида деятельности для предупреждения утомляемости: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-Закройте глазки, и я вас превращу в артистов театра.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Динамическая пауза.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kern w:val="0"/>
                <w:sz w:val="28"/>
                <w:szCs w:val="28"/>
                <w:lang w:val="ru-RU" w:eastAsia="ru-RU" w:bidi="ar-SA"/>
              </w:rPr>
              <w:t xml:space="preserve">Воспитатель предлагает поиграть в игру: </w:t>
            </w: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«Хорошо-плохо»</w:t>
            </w:r>
            <w:r>
              <w:rPr>
                <w:rFonts w:eastAsia="Times New Roman" w:cs="Times New Roman" w:ascii="Times New Roman" w:hAnsi="Times New Roman"/>
                <w:color w:val="1A1A1A"/>
                <w:kern w:val="0"/>
                <w:sz w:val="28"/>
                <w:szCs w:val="28"/>
                <w:lang w:val="ru-RU" w:eastAsia="ru-RU" w:bidi="ar-SA"/>
              </w:rPr>
              <w:t xml:space="preserve"> (с использованием ТРИЗ-технологии)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Отправляемся обратно домой.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Раз, два, три, мы приземлились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 в России очутились!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-Вот мы и в родной, самой любимой стране России.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-Какие виды театра есть у нас?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Игра «Назови сказку».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 А сколько у нас в России разных сказочных предметов: колечко, яйцо, ковёр-самолёт, сапоги-скороходы, зеркало, яблоко.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- Ребята, вы любите сказки? Откуда все эти предметы?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-Давайте попробуем угадать из какой сказки яблоко?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-«Волшебное зеркальце»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-«Яйцо»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-«Волшебная палочка»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-«Ложка»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-«Цветок»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Воспитатель предлагает </w:t>
            </w: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пальчиковую игру: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 Будем пальчики считать,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Будем сказки называть: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Рукавичка, Теремок,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Колобок-румяный бок.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Вот  Снегурочка-краса,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Три медведя, Волк и Лиса,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 забудем Сивку-Бурку,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Нашу вещую каурку.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Про Жар-птицу сказку знаем,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Репку мы не забываем.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Волк и семеро козлят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Вот какой у нас расклад.</w:t>
            </w:r>
          </w:p>
        </w:tc>
        <w:tc>
          <w:tcPr>
            <w:tcW w:w="5102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Активизируют необходимые знания (анализируют, синтезируют, обобщают, систематизируют):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Дети отправляются в полёт под музыкальное сопровождение.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Потому что Родиной театра считается Греция.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Смотрят на экран, эмоционально реагируют.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Это чувства, которые выражаются не словами, а нашим выражением лица. Высказывают свои предположения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Дети играют в игру и мимикой изображают настроение (радость, грусть, удивление, восторг)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Смотрят на экран, внимательно слушают, эмоционально реагируют.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Дети танцуют с веерами.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Дети, надевая китайскую шапочку, называют театр –хорошо, узнаёшь много нового и интересного;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Плохо-в раздевалке большие очереди, долго приходится ждать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Хорошо-красивые костюмы;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Плохо-душно, много народа;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Хорошо-новые впечатления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Плохо-мало антрактов.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-Театр теней, кукольный, драматический, балетный, пантомима, оперетта, мюзикл.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Все эти предметы  из сказок.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-«Гуси-лебеди», «О серебряном блюдечке и наливном яблочке», «Сказка о мёртвой царевне и семи богатырях» А.С. Пушкина.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-«Сказка о мёртвой Царевне и семи богатырях», «Королевство кривых зеркал», «Алиса в зазеркалье»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-«Курочка Ряба», «Гадкий утёнок», «Кощей бессмертный и Елена Краса».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-«Золушка»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-«Три медведя»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-«Цветик-семицветик», «Аленький цветочек»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Дети загибают пальцы и перечисляют вместе с воспитателем.</w:t>
            </w:r>
          </w:p>
        </w:tc>
      </w:tr>
      <w:tr>
        <w:trPr/>
        <w:tc>
          <w:tcPr>
            <w:tcW w:w="1045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3 этап – </w:t>
            </w: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практическая деятельность</w:t>
            </w:r>
          </w:p>
        </w:tc>
      </w:tr>
      <w:tr>
        <w:trPr>
          <w:trHeight w:val="90" w:hRule="atLeast"/>
        </w:trPr>
        <w:tc>
          <w:tcPr>
            <w:tcW w:w="56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Вовлекает детей в практическую деятельность: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 экране появляется слайд с куклами из разовых ложек.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– </w:t>
            </w:r>
            <w:r>
              <w:rPr>
                <w:kern w:val="0"/>
                <w:sz w:val="28"/>
                <w:szCs w:val="28"/>
                <w:lang w:val="ru-RU" w:bidi="ar-SA"/>
              </w:rPr>
              <w:t>Ребята, давайте мы с Вами сделаем свой театр.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Я предлагаю пройти в мастерскую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и смастерить своими руками любую понравившуюся куклу или животное. Вы можете использовать разные материалы. На столах картинки разнообразных кукол (схемы).</w:t>
            </w:r>
          </w:p>
        </w:tc>
        <w:tc>
          <w:tcPr>
            <w:tcW w:w="482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Эмоционально реагируют.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Проходят в мастерскую и начинают создавать кукольный театр.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Повторяют правила поведения в мастерской.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>Ответы детей.</w:t>
            </w:r>
          </w:p>
        </w:tc>
      </w:tr>
      <w:tr>
        <w:trPr/>
        <w:tc>
          <w:tcPr>
            <w:tcW w:w="1045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kern w:val="0"/>
                <w:sz w:val="28"/>
                <w:szCs w:val="28"/>
                <w:lang w:val="ru-RU" w:eastAsia="ru-RU" w:bidi="ar-SA"/>
              </w:rPr>
              <w:t>4 этап – рефлексивный</w:t>
            </w:r>
          </w:p>
        </w:tc>
      </w:tr>
      <w:tr>
        <w:trPr/>
        <w:tc>
          <w:tcPr>
            <w:tcW w:w="5626" w:type="dxa"/>
            <w:gridSpan w:val="2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Выделяет новые знания: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- Ребята, мне так понравилось с вами путешествовать! А вы довольны?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Куда мы с вами летали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И что сегодня повидали?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Спасибо большое за время, проведённое вместе.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-Вы артистами сегодня побывали,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Много интересного нам показали,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Все старались, были молодцы,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Похлопаем друг другу от души.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 меня для Вас есть значки на память о нашем путешествии.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Ну, а мне пора в мультик, доигрывать там свой спектакль и рассказать своим друзьям, какие вы умные и дружные ребята.  Пока, пока!!!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Звучит мелодия. Слайд мультфильма. Бабочка возвращается в мульфильм, встречается с друзьями и мирно решают, как закончить спектакль.</w:t>
            </w:r>
          </w:p>
        </w:tc>
        <w:tc>
          <w:tcPr>
            <w:tcW w:w="4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Присваивают новые знания: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Эмоционально, под впечатлением увиденного дети рассказывают о том, что нового и интересного  узнали.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Перечисляют, в каких странах побывали.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Дети благодарят Бабочку за путешествие и угощения. Прощаются с ней.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Досматривают положительный конец мультфильма «Лунтик».</w:t>
            </w:r>
          </w:p>
        </w:tc>
      </w:tr>
      <w:tr>
        <w:trPr/>
        <w:tc>
          <w:tcPr>
            <w:tcW w:w="5626" w:type="dxa"/>
            <w:gridSpan w:val="2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Организует применение полученных знаний: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Воспитатель снимает крылья и возвращается к детям.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Интересное было путешествие? Вам понравилась Бабочка?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 Мы возвращаемся в группу. Вы можете, когда будет желание, все увиденное изобразить на листе бумаги и показать своим родителям.</w:t>
            </w:r>
          </w:p>
        </w:tc>
        <w:tc>
          <w:tcPr>
            <w:tcW w:w="4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Определяют применение новых знаний: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Высказывают восторженные впечатления.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Дети с удовольствием соглашаются.</w:t>
            </w:r>
          </w:p>
        </w:tc>
      </w:tr>
    </w:tbl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284" w:right="281" w:firstLine="850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cs="Times New Roman" w:ascii="Times New Roman" w:hAnsi="Times New Roman"/>
          <w:b/>
          <w:color w:val="1A1A1A"/>
          <w:sz w:val="28"/>
          <w:szCs w:val="28"/>
        </w:rPr>
        <w:t>Учебно-методический комплект: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0" w:leader="none"/>
          <w:tab w:val="left" w:pos="284" w:leader="none"/>
          <w:tab w:val="left" w:pos="851" w:leader="none"/>
        </w:tabs>
        <w:spacing w:lineRule="auto" w:line="240" w:before="0" w:after="0"/>
        <w:ind w:left="284" w:right="-1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Васильевой. Соответствует ФГОС. - М., Мозаика-Синтез, 2014.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-426" w:leader="none"/>
          <w:tab w:val="left" w:pos="0" w:leader="none"/>
          <w:tab w:val="left" w:pos="284" w:leader="none"/>
          <w:tab w:val="left" w:pos="851" w:leader="none"/>
        </w:tabs>
        <w:spacing w:lineRule="auto" w:line="240" w:before="0" w:after="0"/>
        <w:ind w:left="284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России от 17.10.2013г. N 1155 "Об утверждении федерального государственного образовательного стандарта дошкольного образования (ФГОС ДО)".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-426" w:leader="none"/>
          <w:tab w:val="left" w:pos="0" w:leader="none"/>
          <w:tab w:val="left" w:pos="284" w:leader="none"/>
          <w:tab w:val="left" w:pos="851" w:leader="none"/>
        </w:tabs>
        <w:spacing w:lineRule="auto" w:line="240" w:before="0" w:after="0"/>
        <w:ind w:left="284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Вакуленко Ю.А., Власенко О.П. Театрализованные инсценировки сказок в детском саду. – Волгоград, Учитель, 2008.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-426" w:leader="none"/>
          <w:tab w:val="left" w:pos="0" w:leader="none"/>
          <w:tab w:val="left" w:pos="284" w:leader="none"/>
          <w:tab w:val="left" w:pos="851" w:leader="none"/>
        </w:tabs>
        <w:spacing w:lineRule="auto" w:line="240" w:before="0" w:after="0"/>
        <w:ind w:left="284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Мигунова Е.В. Театральная педагогика в детском саду. Методические рекомендации. – М.: ТЦ Сфера, 2009.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-426" w:leader="none"/>
          <w:tab w:val="left" w:pos="0" w:leader="none"/>
          <w:tab w:val="left" w:pos="284" w:leader="none"/>
          <w:tab w:val="left" w:pos="851" w:leader="none"/>
        </w:tabs>
        <w:spacing w:lineRule="auto" w:line="240" w:before="0" w:after="0"/>
        <w:ind w:left="284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Щеткин А.В. Театральная деятельность в детском саду. Для занятий с детьми 6-7 лет. – М.: Мозаика-Синтез, 2007.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-426" w:leader="none"/>
          <w:tab w:val="left" w:pos="0" w:leader="none"/>
          <w:tab w:val="left" w:pos="284" w:leader="none"/>
          <w:tab w:val="left" w:pos="851" w:leader="none"/>
        </w:tabs>
        <w:spacing w:lineRule="auto" w:line="240" w:before="0" w:after="0"/>
        <w:ind w:left="284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Интернет-ресурсы.</w:t>
      </w:r>
    </w:p>
    <w:p>
      <w:pPr>
        <w:pStyle w:val="Normal"/>
        <w:tabs>
          <w:tab w:val="clear" w:pos="708"/>
          <w:tab w:val="left" w:pos="9923" w:leader="none"/>
        </w:tabs>
        <w:spacing w:before="0" w:after="0"/>
        <w:ind w:left="284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footerReference w:type="default" r:id="rId2"/>
      <w:type w:val="nextPage"/>
      <w:pgSz w:w="11906" w:h="16838"/>
      <w:pgMar w:left="851" w:right="851" w:gutter="0" w:header="0" w:top="851" w:footer="709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6197828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/>
    <w:lvlOverride w:ilvl="1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706f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447e1"/>
    <w:rPr>
      <w:i/>
      <w:iCs/>
      <w:color w:val="808080" w:themeColor="text1" w:themeTint="7f"/>
    </w:rPr>
  </w:style>
  <w:style w:type="character" w:styleId="C5" w:customStyle="1">
    <w:name w:val="c5"/>
    <w:basedOn w:val="DefaultParagraphFont"/>
    <w:qFormat/>
    <w:rsid w:val="00ae777d"/>
    <w:rPr/>
  </w:style>
  <w:style w:type="character" w:styleId="Appleconvertedspace" w:customStyle="1">
    <w:name w:val="apple-converted-space"/>
    <w:basedOn w:val="DefaultParagraphFont"/>
    <w:qFormat/>
    <w:rsid w:val="00ae777d"/>
    <w:rPr/>
  </w:style>
  <w:style w:type="character" w:styleId="Strong">
    <w:name w:val="Strong"/>
    <w:basedOn w:val="DefaultParagraphFont"/>
    <w:uiPriority w:val="22"/>
    <w:qFormat/>
    <w:rsid w:val="003d6fc6"/>
    <w:rPr>
      <w:b/>
      <w:bCs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85384b"/>
    <w:rPr/>
  </w:style>
  <w:style w:type="character" w:styleId="Style16" w:customStyle="1">
    <w:name w:val="Нижний колонтитул Знак"/>
    <w:basedOn w:val="DefaultParagraphFont"/>
    <w:uiPriority w:val="99"/>
    <w:qFormat/>
    <w:rsid w:val="0085384b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625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7580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706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4" w:customStyle="1">
    <w:name w:val="c4"/>
    <w:basedOn w:val="Normal"/>
    <w:qFormat/>
    <w:rsid w:val="00ae77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rsid w:val="008538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85384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282d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625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8C91-967B-4B21-A10C-EA4FA17E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LibreOffice/7.4.5.1$Windows_X86_64 LibreOffice_project/9c0871452b3918c1019dde9bfac75448afc4b57f</Application>
  <AppVersion>15.0000</AppVersion>
  <Pages>8</Pages>
  <Words>1534</Words>
  <Characters>10512</Characters>
  <CharactersWithSpaces>11914</CharactersWithSpaces>
  <Paragraphs>192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2024-01-29T17:23:00Z</dcterms:created>
  <dc:creator>Ульяна</dc:creator>
  <dc:description/>
  <dc:language>ru-RU</dc:language>
  <cp:lastModifiedBy/>
  <cp:lastPrinted>2018-02-14T12:06:00Z</cp:lastPrinted>
  <dcterms:modified xsi:type="dcterms:W3CDTF">2024-02-06T09:45:28Z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