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УЧРЕЖДЕНИЕ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«МАРФИНСКАЯ СРЕДНЯЯ ОБЩЕОБРАЗОВАТЕЛЬНАЯ ШКОЛА»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«МБОУ МАРФИНСКАЯ СОШ» ДО «ЖИРАФИК»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Style16"/>
        <w:pBdr/>
        <w:bidi w:val="0"/>
        <w:spacing w:lineRule="auto" w:line="271" w:before="0" w:after="0"/>
        <w:ind w:firstLine="710"/>
        <w:jc w:val="center"/>
        <w:rPr>
          <w:rFonts w:ascii="Times New Roman" w:hAnsi="Times New Roman" w:cs="Times New Roman"/>
          <w:b/>
          <w:b/>
          <w:color w:val="333333"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color w:val="333333"/>
          <w:sz w:val="40"/>
          <w:szCs w:val="40"/>
          <w:lang w:val="ru-RU"/>
        </w:rPr>
        <w:t>Родительское собрание в подготовительной группе</w:t>
      </w:r>
    </w:p>
    <w:p>
      <w:pPr>
        <w:pStyle w:val="Style16"/>
        <w:pBdr/>
        <w:bidi w:val="0"/>
        <w:spacing w:lineRule="auto" w:line="271" w:before="0" w:after="0"/>
        <w:ind w:firstLine="710"/>
        <w:jc w:val="center"/>
        <w:rPr>
          <w:rFonts w:ascii="Times New Roman" w:hAnsi="Times New Roman" w:cs="Times New Roman"/>
          <w:b/>
          <w:b/>
          <w:bCs/>
          <w:color w:val="333333"/>
          <w:u w:val="single"/>
          <w:lang w:val="ru-RU"/>
        </w:rPr>
      </w:pPr>
      <w:r>
        <w:rPr>
          <w:rFonts w:cs="Times New Roman" w:ascii="Times New Roman" w:hAnsi="Times New Roman"/>
          <w:b/>
          <w:bCs/>
          <w:color w:val="333333"/>
          <w:sz w:val="40"/>
          <w:szCs w:val="40"/>
          <w:u w:val="single"/>
          <w:lang w:val="ru-RU"/>
        </w:rPr>
        <w:t>(в начале года)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bidi w:val="0"/>
        <w:spacing w:before="0" w:after="150"/>
        <w:ind w:start="120" w:hanging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7803" w:leader="none"/>
        </w:tabs>
        <w:bidi w:val="0"/>
        <w:spacing w:before="0" w:after="15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150"/>
        <w:ind w:start="120" w:hanging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150"/>
        <w:ind w:start="120" w:hanging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end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Подготовила:</w:t>
      </w:r>
    </w:p>
    <w:p>
      <w:pPr>
        <w:pStyle w:val="Normal"/>
        <w:bidi w:val="0"/>
        <w:jc w:val="en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Педагог-психолог Гергокова И.В.</w:t>
      </w:r>
    </w:p>
    <w:p>
      <w:pPr>
        <w:pStyle w:val="Normal"/>
        <w:bidi w:val="0"/>
        <w:jc w:val="star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 Марфино 2023г.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16"/>
        <w:pBdr/>
        <w:bidi w:val="0"/>
        <w:spacing w:lineRule="auto" w:line="271" w:before="0" w:after="0"/>
        <w:ind w:firstLine="710"/>
        <w:jc w:val="center"/>
        <w:rPr>
          <w:rFonts w:ascii="Times New Roman" w:hAnsi="Times New Roman" w:cs="Times New Roman"/>
          <w:b/>
          <w:b/>
          <w:color w:val="333333"/>
          <w:sz w:val="36"/>
          <w:lang w:val="ru-RU"/>
        </w:rPr>
      </w:pPr>
      <w:r>
        <w:rPr>
          <w:rFonts w:cs="Times New Roman" w:ascii="Times New Roman" w:hAnsi="Times New Roman"/>
          <w:b/>
          <w:color w:val="333333"/>
          <w:sz w:val="36"/>
          <w:lang w:val="ru-RU"/>
        </w:rPr>
        <w:t>Родительское собрание в подготовительной группе</w:t>
      </w:r>
    </w:p>
    <w:p>
      <w:pPr>
        <w:pStyle w:val="Style16"/>
        <w:pBdr/>
        <w:bidi w:val="0"/>
        <w:spacing w:lineRule="auto" w:line="271" w:before="0" w:after="0"/>
        <w:ind w:firstLine="710"/>
        <w:jc w:val="center"/>
        <w:rPr/>
      </w:pPr>
      <w:r>
        <w:rPr>
          <w:rFonts w:eastAsia="Times New Roman" w:cs="Times New Roman" w:ascii="Times New Roman" w:hAnsi="Times New Roman"/>
          <w:b/>
          <w:color w:val="333333"/>
          <w:sz w:val="36"/>
          <w:lang w:val="ru-RU"/>
        </w:rPr>
        <w:t xml:space="preserve">  </w:t>
      </w:r>
      <w:r>
        <w:rPr>
          <w:rFonts w:cs="Times New Roman" w:ascii="Times New Roman" w:hAnsi="Times New Roman"/>
          <w:b/>
          <w:color w:val="333333"/>
          <w:sz w:val="36"/>
          <w:lang w:val="ru-RU"/>
        </w:rPr>
        <w:t>(в начале года)</w:t>
      </w:r>
    </w:p>
    <w:p>
      <w:pPr>
        <w:pStyle w:val="Style16"/>
        <w:pBdr/>
        <w:bidi w:val="0"/>
        <w:spacing w:lineRule="auto" w:line="276" w:before="0" w:after="0"/>
        <w:ind w:firstLine="568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Цель: </w:t>
      </w:r>
      <w:r>
        <w:rPr>
          <w:rFonts w:cs="Times New Roman" w:ascii="Times New Roman" w:hAnsi="Times New Roman"/>
          <w:color w:val="000000"/>
          <w:sz w:val="28"/>
          <w:lang w:val="ru-RU"/>
        </w:rPr>
        <w:t>установление партнёрских отношений с семьёй каждого воспитанника по вопросу подготовки к школе.</w:t>
      </w:r>
    </w:p>
    <w:p>
      <w:pPr>
        <w:pStyle w:val="Style16"/>
        <w:pBdr/>
        <w:bidi w:val="0"/>
        <w:spacing w:lineRule="auto" w:line="276" w:before="0" w:after="0"/>
        <w:ind w:firstLine="568"/>
        <w:jc w:val="both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Задачи:</w:t>
      </w:r>
    </w:p>
    <w:p>
      <w:pPr>
        <w:pStyle w:val="Style16"/>
        <w:pBdr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 xml:space="preserve">1. </w:t>
      </w:r>
      <w:r>
        <w:rPr>
          <w:rFonts w:cs="Times New Roman" w:ascii="Times New Roman" w:hAnsi="Times New Roman"/>
          <w:color w:val="000000"/>
          <w:sz w:val="28"/>
          <w:lang w:val="ru-RU"/>
        </w:rPr>
        <w:t>Познакомить родителей  с работой психолога в подготовительной группе.</w:t>
      </w:r>
    </w:p>
    <w:p>
      <w:pPr>
        <w:pStyle w:val="Style16"/>
        <w:pBdr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2.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lang w:val="ru-RU"/>
        </w:rPr>
        <w:t>Установить партнёрские отношения с семьёй каждого воспитанника, создать атмосферу общности интересов и эмоциональной взаимоподдержки.</w:t>
      </w:r>
    </w:p>
    <w:p>
      <w:pPr>
        <w:pStyle w:val="Style16"/>
        <w:pBdr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3</w:t>
      </w:r>
      <w:r>
        <w:rPr>
          <w:rFonts w:cs="Times New Roman" w:ascii="Times New Roman" w:hAnsi="Times New Roman"/>
          <w:color w:val="000000"/>
          <w:sz w:val="28"/>
          <w:lang w:val="ru-RU"/>
        </w:rPr>
        <w:t>. Повысить грамотность родителей в области развивающей педагогики, пробудить в них интерес и желание участвовать в воспитании и развитии своего ребёнка.</w:t>
      </w:r>
    </w:p>
    <w:p>
      <w:pPr>
        <w:pStyle w:val="Style16"/>
        <w:pBdr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4. </w:t>
      </w:r>
      <w:r>
        <w:rPr>
          <w:rFonts w:cs="Times New Roman" w:ascii="Times New Roman" w:hAnsi="Times New Roman"/>
          <w:color w:val="000000"/>
          <w:sz w:val="28"/>
          <w:lang w:val="ru-RU"/>
        </w:rPr>
        <w:t>Воспитывать у родителей привычки интересоваться у педагогов процессом развития ребёнка в разных видах деятельности.</w:t>
      </w:r>
    </w:p>
    <w:p>
      <w:pPr>
        <w:pStyle w:val="Style16"/>
        <w:pBdr/>
        <w:bidi w:val="0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5. Ответить на  интересующие  вопросы родителей.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Содержание: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1. Возрастные особенности 6-7 лет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2. Кризис 7 лет. Новая социальная роль.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color w:val="0C2D46"/>
          <w:sz w:val="28"/>
          <w:szCs w:val="28"/>
          <w:lang w:val="ru-RU"/>
        </w:rPr>
        <w:t>3. П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сихологическая готовность к школьному обучению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4. Особенности подготовки к школе (Что должен знать ребенок?)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5. Работа психолога в подготовительной  группе (демонстрация  стимульного материала психолога используемого на занятиях в подготовительной группе)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6. Рекомендации  по развитию познавательных  процессов (задания для развития памяти, внимания, мышления, воображения)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7. Ответы  на вопросы 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7"/>
          <w:lang w:val="ru-RU"/>
        </w:rPr>
      </w:pPr>
      <w:r>
        <w:rPr>
          <w:rFonts w:cs="Times New Roman" w:ascii="Times New Roman" w:hAnsi="Times New Roman"/>
          <w:color w:val="000000"/>
          <w:sz w:val="27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1. Возрастные особенности 6-7 лет </w:t>
      </w:r>
    </w:p>
    <w:p>
      <w:pPr>
        <w:pStyle w:val="Style16"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color w:val="111111"/>
          <w:sz w:val="28"/>
          <w:szCs w:val="28"/>
          <w:lang w:val="ru-RU"/>
        </w:rPr>
        <w:t xml:space="preserve">Седьмой год жизни ребенка является продолжением крайне важного периода </w:t>
      </w:r>
      <w:r>
        <w:rPr>
          <w:rStyle w:val="Style14"/>
          <w:rFonts w:cs="Times New Roman" w:ascii="Times New Roman" w:hAnsi="Times New Roman"/>
          <w:color w:val="111111"/>
          <w:sz w:val="28"/>
          <w:szCs w:val="28"/>
          <w:highlight w:val="white"/>
          <w:lang w:val="ru-RU"/>
        </w:rPr>
        <w:t>детского развития</w:t>
      </w:r>
      <w:r>
        <w:rPr>
          <w:rFonts w:cs="Times New Roman" w:ascii="Times New Roman" w:hAnsi="Times New Roman"/>
          <w:color w:val="111111"/>
          <w:sz w:val="28"/>
          <w:szCs w:val="28"/>
          <w:lang w:val="ru-RU"/>
        </w:rPr>
        <w:t xml:space="preserve">, длится который с пяти до семи лет.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Также для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 xml:space="preserve">детей этого возраста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характерны определенные психологические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>особенности развития</w:t>
      </w:r>
      <w:r>
        <w:rPr>
          <w:rFonts w:cs="Times New Roman" w:ascii="Times New Roman" w:hAnsi="Times New Roman"/>
          <w:sz w:val="28"/>
          <w:szCs w:val="28"/>
          <w:lang w:val="ru-RU"/>
        </w:rPr>
        <w:t>. Им присуще развитие различных мыслительных и познавательных психических процессов, таких как воображение, внимание, речь, мышление, память.</w:t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Внимание.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У ребенка дошкольного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 xml:space="preserve">возраста </w:t>
      </w:r>
      <w:r>
        <w:rPr>
          <w:rFonts w:cs="Times New Roman" w:ascii="Times New Roman" w:hAnsi="Times New Roman"/>
          <w:sz w:val="28"/>
          <w:szCs w:val="28"/>
          <w:lang w:val="ru-RU"/>
        </w:rPr>
        <w:t>преобладает непроизвольное внимание. А уже к концу этого периода наступает период развития произвольного внимания, когда ребенок учится направлять его сознательно и удерживать какое-то время на определенных объектах и предметах.</w:t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Память.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 окончанию периода дошкольного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 xml:space="preserve">возраста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у ребенка развивается произвольная слуховая и зрительная память. Одну из главных ролей в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 xml:space="preserve">организации </w:t>
      </w:r>
      <w:r>
        <w:rPr>
          <w:rFonts w:cs="Times New Roman" w:ascii="Times New Roman" w:hAnsi="Times New Roman"/>
          <w:sz w:val="28"/>
          <w:szCs w:val="28"/>
          <w:lang w:val="ru-RU"/>
        </w:rPr>
        <w:t>разнообразных психических процессов начинает играть именно память.</w:t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ab/>
        <w:t>Развитие мышления.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 завершению этапа дошкольного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 xml:space="preserve">возраста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ускоряется рост наглядно-образного мышления и начинается процесс развития логического мышления. Это приводит к формированию у ребенка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>способности обобщения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сравнения и классификации, а также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 xml:space="preserve">способности </w:t>
      </w:r>
      <w:r>
        <w:rPr>
          <w:rFonts w:cs="Times New Roman" w:ascii="Times New Roman" w:hAnsi="Times New Roman"/>
          <w:sz w:val="28"/>
          <w:szCs w:val="28"/>
          <w:lang w:val="ru-RU"/>
        </w:rPr>
        <w:t>определять существенные признаки и свойства предметов, находящихся в окружающем мире.</w:t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ab/>
        <w:t>Развитие воображения.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Творческое воображение развивается к концу периода дошкольного </w:t>
      </w:r>
      <w:r>
        <w:rPr>
          <w:rStyle w:val="Style14"/>
          <w:rFonts w:cs="Times New Roman" w:ascii="Times New Roman" w:hAnsi="Times New Roman"/>
          <w:sz w:val="28"/>
          <w:szCs w:val="28"/>
          <w:lang w:val="ru-RU"/>
        </w:rPr>
        <w:t xml:space="preserve">возраста </w:t>
      </w:r>
      <w:r>
        <w:rPr>
          <w:rFonts w:cs="Times New Roman" w:ascii="Times New Roman" w:hAnsi="Times New Roman"/>
          <w:sz w:val="28"/>
          <w:szCs w:val="28"/>
          <w:lang w:val="ru-RU"/>
        </w:rPr>
        <w:t>благодаря различным играм, конкретности и яркости представляемых впечатлений и образов, неожиданным ассоциациям.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 Кризис 7 лет.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Поведение ребенка теряет детскую непосредственность. Симптомами кризиса выступают манерничанье, паясничанье, кривляние детей, выполняющие защитные функции от травмирующих переживаний. В дошкольном возрасте   ребенок проходит путь от осознания себя как физически отдельного самостоятельного индивида к осознанию своих чувств и переживаний. Эти переживания связаны прежде всего с конкретной деятельностью: “Я здорово рисую — у меня получилось самое круглое яблоко”, “Я умею прыгать через лужи, я ловкий”, “Я такой неуклюжий, всегда спотыкаюсь в догонялки”. Ребенок начинает ориентироваться в своих чувствах и пере живаниях, относиться к самому себе на основе обобщения переживаний.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Другие новые поведенческие характеристики, хорошо заметные в домашней ситуации: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возникновение паузы между обращением к ребенку и его ответной реакцией (“как будто не слышит”, “надо сто раз повторить “ );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появление оспаривания со стороны ребенка необходимости выполнить родительскую просьбу или отсрочивание времени ее исполнения;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непослушание как отказ от привычных дел и обязанностей;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хитрость как нарушение сложившихся правил в скрытой форме (показывает мокрые руки вместо вымытых);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демонстративная “взрослость”, иногда вплоть до карикатуры, манеры поведения;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обостренное внимание к своему внешнему облику и одежде,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главное, чтобы не выглядеть “как маленький”.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Встречаются и такие проявления, как упрямство, требовательность, напоминания об обещаниях, капризы, обостренная реакция на критику и ожидание похвалы.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 позитивным моментам могут быть отнесены: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заинтересованность в общении со взрослым и внесение в него новых тем (о политике, о жизни в других странах и на других планетах, о морально-этических принципах, о школе);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самостоятельность в занятиях-хобби и в выполнении от дельных обязанностей, взятых на себя по собственному решению;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рассудительность.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Психологический смысл этих особенностей поведения состоит в осознании правил, в повышении внутренней ценности самостоятельно организованных самим ребенком действий. Одно из главных новообразований — потребность в социальном функционировании, способность к занятию значимой социальной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позиции. Происходит  смена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ведущей  деятельности — учебная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, новая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социальная роль — ученик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ab/>
        <w:t>Основные формы помощи ребенку в проживании трудностей кризисного периода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7 лет — разъяснение причинных оснований требований (почему надо делать что-то именно так, а не иначе); предоставление возможностей осуществить новые формы самостоятельной деятельности; напоминание о необходимости выполнить поручение, выражение уверенности в способности ребенка справиться с ним.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u w:val="single"/>
          <w:lang w:val="ru-RU"/>
        </w:rPr>
        <w:t>Рекомендация для родителей: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составьте для ребёнка оптимальный режим, который удобно будет соблюдать в школьное время. </w:t>
      </w:r>
    </w:p>
    <w:p>
      <w:pPr>
        <w:pStyle w:val="Normal"/>
        <w:bidi w:val="0"/>
        <w:spacing w:lineRule="auto" w:line="276"/>
        <w:jc w:val="both"/>
        <w:rPr>
          <w:rFonts w:ascii="Circe;Times New Roman" w:hAnsi="Circe;Times New Roman" w:cs="Circe;Times New Roman"/>
          <w:color w:val="0C2D46"/>
          <w:sz w:val="27"/>
          <w:lang w:val="ru-RU"/>
        </w:rPr>
      </w:pPr>
      <w:r>
        <w:rPr>
          <w:rFonts w:cs="Circe;Times New Roman" w:ascii="Circe;Times New Roman" w:hAnsi="Circe;Times New Roman"/>
          <w:color w:val="0C2D46"/>
          <w:sz w:val="27"/>
          <w:lang w:val="ru-RU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color w:val="0C2D46"/>
          <w:sz w:val="28"/>
          <w:szCs w:val="28"/>
          <w:lang w:val="ru-RU"/>
        </w:rPr>
        <w:t>3. П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сихологическая готовность к школьному обучению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рассматривается как многокомпонентное образование. Хотя единого мнения по поводу состава и уровня развития отдельных его составляющих не существует, обычно выделяют следующие компоненты: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1. Личностная готовность.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Уровень развития аффективно-потребностной (мотивационной) сферы. Наличие познавательных интересов. Стремление занять свое особое место в системе социальных отношений, выполнять важную, оцениваемую деятельность — быть школьником.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“</w:t>
      </w:r>
      <w:r>
        <w:rPr>
          <w:rFonts w:cs="Times New Roman" w:ascii="Times New Roman" w:hAnsi="Times New Roman"/>
          <w:sz w:val="28"/>
          <w:szCs w:val="28"/>
          <w:lang w:val="ru-RU"/>
        </w:rPr>
        <w:t>Внутренняя позиция школьника” как показатель готовности ребенка к школьному обучению — психологическое новообразование, которое представляет собой сплав познавательной потребности ребенка и потребности занять более взрослую социальную позицию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Развитие произвольной сферы: произвольного внимания,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произвольной памяти, умения действовать по образцу, по правилу, по принятому намерению.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2. Интеллектуальная готовность.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Ориентировка в окружающем, запас знаний.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Уровень развития восприятия и наглядно - образного мышления. Уровень обобщения — умение обобщать и дифференцировать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предметы и явления.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Развитие речевой сферы (в том числе фонематического слуха).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3. Двигательная готовность.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Мелкая моторика.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Крупные движения (рук, ног, всего тела).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4. Уровень развития предпосылок учебной деятельности: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умение внимательно слушать и точно выполнять последовательные указания взрослого,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самостоятельно действовать по заданию,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ориентироваться на систему условий задачи, преодолевая отвлечение на побочные факторы.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У ребенка-дошкольника нет и не может быть собственно школьных качеств, они складываются в той деятельности, для которой они необходимы. Готовность к школьному обучению — это владение предпосылками к последующему усвоению качеств школьника. Ведущей среди них является мотивационная, социальная зрелость ребенка. В случае слабой подготовки ребенка к школе обычно проявляется отставание во всех сферах, но при создании коррекционноразвивающих программ особое внимание отводится преодолению неразвитости аффективно-потребностной сферы, узости познавательных интересов.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ru-RU"/>
        </w:rPr>
        <w:t>Особенности подготовки к школе (Что должен знать ребенок?)</w:t>
      </w:r>
    </w:p>
    <w:p>
      <w:pPr>
        <w:pStyle w:val="Style16"/>
        <w:pBdr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  <w:lang w:val="ru-RU"/>
        </w:rPr>
        <w:t>Окружающий мир</w:t>
      </w: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свое имя и фамилию. Называть имя и фамилию своих родителей.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название города, в котором живет, домашний адрес.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название столицы Родины. Знать флаг, герб России.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название нашей планеты.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название основных профессий людей. Объяснять, чем характерны эти профессии, какую пользу приносят людям.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-Называть части суток, времена года, дни недели в их последовательности.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-Называть летние, осенние , зимние и весенние месяцы.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 Отличать хищных животных от травоядных.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различать по внешнему виду птиц, животных, насекомых, деревья, кустарники, цветы.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  <w:lang w:val="ru-RU"/>
        </w:rPr>
        <w:t>-Иметь представления о сезонных признаках природы. Называть все явления природы.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ru-RU"/>
        </w:rPr>
        <w:t>Внимание.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-Выполнять задание, не отвлекаясь в течение 20 минут.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-Находить 10 отличий между предметами.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-Удерживать в поле зрения до 10 предметов.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-Выполнять самостоятельно задания по предложенному образцу.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-Копировать в точности узор или движение.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находить одинаковые предметы.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  <w:lang w:val="ru-RU"/>
        </w:rPr>
        <w:t>Память.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запоминать не менее 9-10 предметов или слов.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-Рассказывать по памяти стихи, сказки, рассказы.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-Повторять дословно предложения, состоящие из 9-10 слов.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-Подробно рассказывать по памяти о событиях своей жизни и окружающей обстановке.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-Повторять ряды цифр, запоминая их на слух или зрительно.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-Подробно рассказывать по памяти содержание сюжетной картинки.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-Запоминать расположение игрушек (8-10), назвать по памяти, что где находится.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  <w:lang w:val="ru-RU"/>
        </w:rPr>
        <w:t>Мышление.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-Объединять предметы в группы по определенным признакам.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-Выстраивать логический ряд из определенной группы фигур или предметов.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-Выделять предмет в группах, не подходящий к общим признакам.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выстраивать последовательность событий и составлять связный рассказ по картинкам.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-Решать достаточно сложные логические задачи.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-Сравнивать предметы друг с другом, выявлять несоответствия между ними.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-Подбирать подходящие предметы друг к другу, связывая их между собой по смыслу.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ru-RU"/>
        </w:rPr>
        <w:t>Мелкая моторика.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-Правильно держать карандаш или ручку в руке.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-Проводить непрерывные прямые, волнистые, ломаные линии.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-Обводить по контуру рисунок, не отрывая карандаша от бумаги.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рисовать по клеточкам и точкам; уметь дорисовывать отсутствующую половинку симметричного рисунка.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-Копировать с образца геометрические фигуры.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продолжить штриховку рисунка.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аккуратно закрашивать сложный рисунок, не выходя за контуры.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-Видеть строку и писать в ней.</w:t>
      </w:r>
    </w:p>
    <w:p>
      <w:pPr>
        <w:pStyle w:val="Style16"/>
        <w:bidi w:val="0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ru-RU"/>
        </w:rPr>
        <w:t>Развитие речи.</w:t>
      </w:r>
    </w:p>
    <w:p>
      <w:pPr>
        <w:pStyle w:val="Style16"/>
        <w:bidi w:val="0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сравнивать самостоятельно предметы между собой. Называть несколько существенных признаков сходства и различия.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-Самостоятельно составлять связный рассказ не менее, чем из 6-7 предложений.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-Составлять рассказы по картинкам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-Пересказывать небольшие рассказы.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-Выразительно рассказывать стихотворения.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  <w:lang w:val="ru-RU"/>
        </w:rPr>
        <w:t>Грамота.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выделять заданный звук в потоке речи.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определять место звука в слове ( в начале, в середине, в конце).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делить слова на слоги. Определять количество слогов в слове.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-Определять количество звуков в слове.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-Делать звуковой анализ слова.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-Различать гласные и согласные звуки и буквы.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-Различать твердые и мягкие согласные.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называть в предложении только второе слово, только четвертое и т.д.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и уметь писать ТОЛЬКО печатные буквы русского алфавита(прописным буквам учат в школе )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ru-RU"/>
        </w:rPr>
        <w:t>Математика.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-Называть числа в прямом и обратном порядке до 20.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-Соотносить цифру и число предметов.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называть предыдущее и последующее число относительно любого числа.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-Восстанавливать числовой ряд, в котором пропущены некоторые числа.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знаки &lt;, &gt;,+, -,=.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оперировать понятиями «налево», «направо», «вверх», «вниз», «раньше», « позже»…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-Уметь сравнивать и классифицировать предметы по цвету, форме, величине.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-Ориентироваться на листе бумаги (графические диктанты).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-Определять время по часам.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-Составлять из нескольких треугольников, четырехугольников фигуры большего размера.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-Сравнивать до 10 предметов, различных по величине.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-Делить круг и квадрат на 2 и 4 равные части.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-Различать и называть части суток и их последовательность.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-Понимать значение понятий «вчера», « сегодня», «завтра».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-Знать дни недели, их последовательность.</w:t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Style16"/>
        <w:pBdr/>
        <w:bidi w:val="0"/>
        <w:spacing w:lineRule="auto" w:line="240" w:before="0" w:after="0"/>
        <w:jc w:val="star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5. Работа психолога в подготовительной  группе (демонстрация  стимульного материала психолога используемого на занятиях в подготовительной группе)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ab/>
        <w:t xml:space="preserve">Расскать и показать  родителям   какие игры и  упражнения психолог проводит  на зянятиях в ДОУ при подготовки к школе.  </w:t>
      </w:r>
    </w:p>
    <w:p>
      <w:pPr>
        <w:pStyle w:val="Normal"/>
        <w:pBdr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6.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Рекомендации  по развитию познавательных  процессов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(задания для развития памяти, внимания, мышления, воображения)</w:t>
      </w:r>
    </w:p>
    <w:p>
      <w:pPr>
        <w:pStyle w:val="Normal"/>
        <w:bidi w:val="0"/>
        <w:spacing w:lineRule="auto" w:line="240" w:before="0" w:after="140"/>
        <w:jc w:val="both"/>
        <w:rPr>
          <w:rFonts w:ascii="Times New Roman" w:hAnsi="Times New Roman" w:cs="Times New Roman"/>
          <w:b/>
          <w:b/>
          <w:bCs/>
          <w:color w:val="111111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111111"/>
          <w:sz w:val="24"/>
          <w:szCs w:val="24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irce">
    <w:altName w:val="Times New Roman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7</Pages>
  <Words>1525</Words>
  <Characters>10705</Characters>
  <CharactersWithSpaces>12152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2023-10-30T11:19:21Z</dcterms:created>
  <dc:creator/>
  <dc:description/>
  <dc:language>ru-RU</dc:language>
  <cp:lastModifiedBy/>
  <dcterms:modified xsi:type="dcterms:W3CDTF">2023-10-30T11:21:06Z</dcterms:modified>
  <cp:revision>1</cp:revision>
  <dc:subject/>
  <dc:title/>
</cp:coreProperties>
</file>