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2F" w:rsidRDefault="006D662F" w:rsidP="006D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D662F" w:rsidRPr="00637E9F" w:rsidRDefault="006D662F" w:rsidP="006D662F">
      <w:pPr>
        <w:ind w:left="-720"/>
        <w:jc w:val="center"/>
        <w:rPr>
          <w:rFonts w:ascii="Times New Roman" w:hAnsi="Times New Roman"/>
          <w:sz w:val="28"/>
          <w:szCs w:val="28"/>
        </w:rPr>
      </w:pPr>
      <w:r w:rsidRPr="00637E9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УЧРЕЖДЕНИЕ- ЦЕНТР РАЗВИТИЯ РЕБЕНКА - ДЕТСКИЙ САД № 20 «КОЛОСОК»</w:t>
      </w:r>
    </w:p>
    <w:p w:rsidR="006D662F" w:rsidRDefault="006D662F" w:rsidP="006D662F">
      <w:pPr>
        <w:rPr>
          <w:sz w:val="32"/>
          <w:szCs w:val="32"/>
        </w:rPr>
      </w:pPr>
    </w:p>
    <w:p w:rsidR="006D662F" w:rsidRPr="0038720C" w:rsidRDefault="006D662F" w:rsidP="006D662F">
      <w:pPr>
        <w:tabs>
          <w:tab w:val="left" w:pos="3015"/>
        </w:tabs>
        <w:rPr>
          <w:sz w:val="144"/>
          <w:szCs w:val="144"/>
        </w:rPr>
      </w:pPr>
    </w:p>
    <w:p w:rsidR="006D662F" w:rsidRDefault="006D662F" w:rsidP="006D662F"/>
    <w:p w:rsidR="006D662F" w:rsidRDefault="006D662F" w:rsidP="006D662F">
      <w:pPr>
        <w:spacing w:before="360" w:after="360"/>
        <w:jc w:val="center"/>
        <w:rPr>
          <w:b/>
          <w:bCs/>
          <w:sz w:val="48"/>
          <w:szCs w:val="48"/>
        </w:rPr>
      </w:pPr>
    </w:p>
    <w:p w:rsidR="006D662F" w:rsidRPr="00637E9F" w:rsidRDefault="006D662F" w:rsidP="006D662F">
      <w:pPr>
        <w:spacing w:after="0"/>
        <w:jc w:val="center"/>
        <w:rPr>
          <w:rFonts w:ascii="Times New Roman" w:hAnsi="Times New Roman"/>
          <w:bCs/>
          <w:sz w:val="52"/>
          <w:szCs w:val="52"/>
        </w:rPr>
      </w:pPr>
      <w:r>
        <w:rPr>
          <w:rFonts w:ascii="Times New Roman" w:hAnsi="Times New Roman"/>
          <w:bCs/>
          <w:sz w:val="52"/>
          <w:szCs w:val="52"/>
        </w:rPr>
        <w:t>Семинар</w:t>
      </w:r>
    </w:p>
    <w:p w:rsidR="006D662F" w:rsidRPr="00637E9F" w:rsidRDefault="006D662F" w:rsidP="006D662F">
      <w:pPr>
        <w:spacing w:after="0"/>
        <w:jc w:val="center"/>
        <w:rPr>
          <w:rFonts w:ascii="Times New Roman" w:hAnsi="Times New Roman"/>
          <w:bCs/>
          <w:sz w:val="52"/>
          <w:szCs w:val="52"/>
        </w:rPr>
      </w:pPr>
      <w:r w:rsidRPr="00637E9F">
        <w:rPr>
          <w:rFonts w:ascii="Times New Roman" w:hAnsi="Times New Roman"/>
          <w:bCs/>
          <w:sz w:val="52"/>
          <w:szCs w:val="52"/>
        </w:rPr>
        <w:t xml:space="preserve">На </w:t>
      </w:r>
      <w:proofErr w:type="gramStart"/>
      <w:r w:rsidRPr="00637E9F">
        <w:rPr>
          <w:rFonts w:ascii="Times New Roman" w:hAnsi="Times New Roman"/>
          <w:bCs/>
          <w:sz w:val="52"/>
          <w:szCs w:val="52"/>
        </w:rPr>
        <w:t>тему:«</w:t>
      </w:r>
      <w:proofErr w:type="gramEnd"/>
      <w:r w:rsidRPr="00637E9F">
        <w:rPr>
          <w:rFonts w:ascii="Times New Roman" w:hAnsi="Times New Roman"/>
          <w:sz w:val="52"/>
          <w:szCs w:val="52"/>
        </w:rPr>
        <w:t xml:space="preserve"> </w:t>
      </w:r>
      <w:r>
        <w:rPr>
          <w:rFonts w:ascii="Times New Roman" w:hAnsi="Times New Roman"/>
          <w:sz w:val="52"/>
          <w:szCs w:val="52"/>
        </w:rPr>
        <w:t>Современные игровые технологии, применимые в речевом развитии дошкольников.</w:t>
      </w:r>
      <w:r w:rsidRPr="00637E9F">
        <w:rPr>
          <w:rFonts w:ascii="Times New Roman" w:hAnsi="Times New Roman"/>
          <w:bCs/>
          <w:sz w:val="52"/>
          <w:szCs w:val="52"/>
        </w:rPr>
        <w:t xml:space="preserve"> »</w:t>
      </w:r>
    </w:p>
    <w:p w:rsidR="006D662F" w:rsidRPr="00B61DD5" w:rsidRDefault="006D662F" w:rsidP="006D662F">
      <w:pPr>
        <w:spacing w:before="360" w:after="360"/>
        <w:jc w:val="center"/>
        <w:rPr>
          <w:bCs/>
          <w:sz w:val="18"/>
          <w:szCs w:val="18"/>
        </w:rPr>
      </w:pPr>
    </w:p>
    <w:p w:rsidR="006D662F" w:rsidRDefault="006D662F" w:rsidP="006D662F">
      <w:pPr>
        <w:spacing w:before="360" w:after="360"/>
        <w:jc w:val="center"/>
        <w:rPr>
          <w:b/>
          <w:sz w:val="48"/>
          <w:szCs w:val="48"/>
        </w:rPr>
      </w:pPr>
    </w:p>
    <w:p w:rsidR="006D662F" w:rsidRPr="00637E9F" w:rsidRDefault="006D662F" w:rsidP="006D662F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37E9F">
        <w:rPr>
          <w:rFonts w:ascii="Times New Roman" w:hAnsi="Times New Roman"/>
          <w:sz w:val="28"/>
          <w:szCs w:val="28"/>
        </w:rPr>
        <w:t>Подготовила :</w:t>
      </w:r>
      <w:proofErr w:type="gramEnd"/>
    </w:p>
    <w:p w:rsidR="006D662F" w:rsidRPr="00637E9F" w:rsidRDefault="006D662F" w:rsidP="006D662F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37E9F">
        <w:rPr>
          <w:rFonts w:ascii="Times New Roman" w:hAnsi="Times New Roman"/>
          <w:sz w:val="28"/>
          <w:szCs w:val="28"/>
        </w:rPr>
        <w:t>Кочерещенко</w:t>
      </w:r>
      <w:proofErr w:type="spellEnd"/>
      <w:r w:rsidRPr="00637E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7E9F">
        <w:rPr>
          <w:rFonts w:ascii="Times New Roman" w:hAnsi="Times New Roman"/>
          <w:sz w:val="28"/>
          <w:szCs w:val="28"/>
        </w:rPr>
        <w:t>Т.К</w:t>
      </w:r>
      <w:proofErr w:type="gramEnd"/>
      <w:r w:rsidRPr="00637E9F">
        <w:rPr>
          <w:rFonts w:ascii="Times New Roman" w:hAnsi="Times New Roman"/>
          <w:sz w:val="28"/>
          <w:szCs w:val="28"/>
        </w:rPr>
        <w:t xml:space="preserve"> </w:t>
      </w:r>
    </w:p>
    <w:p w:rsidR="006D662F" w:rsidRDefault="006D662F" w:rsidP="006D662F">
      <w:pPr>
        <w:spacing w:before="360" w:after="360"/>
        <w:jc w:val="center"/>
        <w:rPr>
          <w:rFonts w:ascii="Times New Roman" w:hAnsi="Times New Roman"/>
          <w:sz w:val="28"/>
          <w:szCs w:val="28"/>
        </w:rPr>
      </w:pPr>
    </w:p>
    <w:p w:rsidR="006D662F" w:rsidRDefault="006D662F" w:rsidP="006D662F">
      <w:pPr>
        <w:spacing w:before="360" w:after="360"/>
        <w:jc w:val="center"/>
        <w:rPr>
          <w:rFonts w:ascii="Times New Roman" w:hAnsi="Times New Roman"/>
          <w:sz w:val="28"/>
          <w:szCs w:val="28"/>
        </w:rPr>
      </w:pPr>
    </w:p>
    <w:p w:rsidR="006D662F" w:rsidRDefault="006D662F" w:rsidP="006D662F">
      <w:pPr>
        <w:spacing w:before="360" w:after="360"/>
        <w:jc w:val="center"/>
        <w:rPr>
          <w:rFonts w:ascii="Times New Roman" w:hAnsi="Times New Roman"/>
          <w:sz w:val="28"/>
          <w:szCs w:val="28"/>
        </w:rPr>
      </w:pPr>
    </w:p>
    <w:p w:rsidR="006D662F" w:rsidRDefault="006D662F" w:rsidP="006D662F">
      <w:pPr>
        <w:spacing w:before="360" w:after="360"/>
        <w:jc w:val="center"/>
        <w:rPr>
          <w:rFonts w:ascii="Times New Roman" w:hAnsi="Times New Roman"/>
          <w:sz w:val="28"/>
          <w:szCs w:val="28"/>
        </w:rPr>
      </w:pPr>
    </w:p>
    <w:p w:rsidR="006D662F" w:rsidRPr="006D662F" w:rsidRDefault="006D662F" w:rsidP="006D662F">
      <w:pPr>
        <w:spacing w:before="360" w:after="360"/>
        <w:jc w:val="center"/>
        <w:rPr>
          <w:rFonts w:ascii="Times New Roman" w:hAnsi="Times New Roman"/>
          <w:sz w:val="28"/>
          <w:szCs w:val="28"/>
        </w:rPr>
      </w:pPr>
      <w:r w:rsidRPr="00637E9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37E9F">
        <w:rPr>
          <w:rFonts w:ascii="Times New Roman" w:hAnsi="Times New Roman"/>
          <w:sz w:val="28"/>
          <w:szCs w:val="28"/>
        </w:rPr>
        <w:t>Марфино</w:t>
      </w:r>
      <w:proofErr w:type="spellEnd"/>
      <w:r w:rsidRPr="00637E9F">
        <w:rPr>
          <w:rFonts w:ascii="Times New Roman" w:hAnsi="Times New Roman"/>
          <w:sz w:val="28"/>
          <w:szCs w:val="28"/>
        </w:rPr>
        <w:t xml:space="preserve"> 2019 г.</w:t>
      </w:r>
      <w:bookmarkStart w:id="0" w:name="_GoBack"/>
      <w:bookmarkEnd w:id="0"/>
    </w:p>
    <w:p w:rsidR="006D662F" w:rsidRPr="006D662F" w:rsidRDefault="006D662F" w:rsidP="006D6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Семинар-практикум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«Игровые технологии в речевом развитии дошкольников»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повышать педагогическую компетентность воспитателей дошкольного образования через знакомство с современными технологиями развития речи воспитанников учреждения дошкольного образования.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знания по использованию современных технологий речевого развития воспитанников учреждения дошкольного образования;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внедрению новых технологий в образовательный процесс в учреждении дошкольного образования.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I. Теоретическая часть.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последние годы, к сожалению, отмечается увеличение количества детей, имеющих нарушение речи. А ясная и правильная речь – это залог продуктивного общения, уверенности, успешности. Понятие «речевое развитие» включает владение речью как средством общения и культуры; обогащения активного словаря; развитие связной, грамматически правильной, диалогической и монологической речи; развитие речевого творчества; развитие звуковой интонационной культуры речи, фонематического слуха.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Психолого-педагогические исследования доказали положительную роль игры в развитии и обучении детей. В работе по развитию речи дошкольников использование игровых технологий оптимизирует коррекционное воздействие, которое делает процесс обучения более интересным и занимательным, эффективным.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Понятие «современные игровые технологии» включают достаточно обширную группу методов и приемов организации педагогического процесса в форме различных педагогических игр. Рассмотрим некоторые из них.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Дидактические игры:</w:t>
      </w:r>
    </w:p>
    <w:p w:rsidR="006D662F" w:rsidRPr="006D662F" w:rsidRDefault="006D662F" w:rsidP="006D662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предметами или игрушками («Ателье», «Чьи детки», «Угадай по описанию», «За покупками в магазин);</w:t>
      </w:r>
    </w:p>
    <w:p w:rsidR="006D662F" w:rsidRPr="006D662F" w:rsidRDefault="006D662F" w:rsidP="006D662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настольнопечтные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(«Скоро в школу», «Часть и целое, «Ваши любимые сказки»);</w:t>
      </w:r>
    </w:p>
    <w:p w:rsidR="006D662F" w:rsidRPr="006D662F" w:rsidRDefault="006D662F" w:rsidP="006D662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словестные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(«Телефон», «Цепочка слов», «Назови слово по звуку»).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 xml:space="preserve">Театрализованные </w:t>
      </w:r>
      <w:proofErr w:type="gramStart"/>
      <w:r w:rsidRPr="006D66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игры :</w:t>
      </w:r>
      <w:proofErr w:type="gramEnd"/>
    </w:p>
    <w:p w:rsidR="006D662F" w:rsidRPr="006D662F" w:rsidRDefault="006D662F" w:rsidP="006D662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драматизации, где ребенок исполняет роль в качестве артиста («Колобок», «Красная Шапочка», «Теремок»);</w:t>
      </w:r>
    </w:p>
    <w:p w:rsidR="006D662F" w:rsidRPr="006D662F" w:rsidRDefault="006D662F" w:rsidP="006D662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режиссёрские игры, где артистами являются игрушки и их заместители, а ребенок организует деятельность как сценарист и режиссер, озвучивает героев и комментирует сюжет (театры: плоскостной, пальчиковый, театр «БИ-БА-БО и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т.д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Пальчиковые игры</w:t>
      </w:r>
      <w:r w:rsidRPr="006D66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.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прекрасным средством переключения детей с одного вида деятельности на другой. Заключаются пальчиковые игры в проговаривании стихов с одновременным движением.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Игровые приемы при заучивании стихотворений.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Декларирую стихотворение дети имитируют сюжет при помощи слов, мимики и жестов. 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При заучивании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прибауток, стихов учим детей не только произносить звуки, но и изображать движения действующих </w:t>
      </w:r>
      <w:proofErr w:type="gram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лиц.(</w:t>
      </w:r>
      <w:proofErr w:type="gram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«Расти коса до пояса», «Кран откройся», «Водичка, водичка»).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Сочинительство.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Проходит в форме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синквейна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 в</w:t>
      </w:r>
      <w:proofErr w:type="gram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переводе с французского обозначает «пять сточек»</w:t>
      </w:r>
      <w:r w:rsidRPr="006D66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 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творческая работа, которая имеет </w:t>
      </w:r>
      <w:proofErr w:type="gram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короткую  форму</w:t>
      </w:r>
      <w:proofErr w:type="gram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стихотворения, состоящего из пяти нерифмованных строк. Однако это не просто стихотворение, стихотворение, написанное по определенным правилам: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строка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gram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 существительное</w:t>
      </w:r>
      <w:proofErr w:type="gram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выражающее главную тему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синквейна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строка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два прилагательных выражающих главную мысль.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строка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три глагола, описывающие действия в рамках темы.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 строка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фраза, из нескольких слов, показывающая отношение к теме.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 строка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заключение в форме существительного, которое отражает сущность темы(ассоциация).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Сиквейн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примере басни Крылова «Ворона и Лисица»: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Ворона.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Доверчивая, глупая.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Сидела, держала, закаркала.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Ворона глупая.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Глупость.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Или, например, такой: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Лисица.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Проворная, хитрая.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Крала, говорила, обманула.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Лисица съела сыр.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Хитрость.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66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Сказкотерапия</w:t>
      </w:r>
      <w:proofErr w:type="spellEnd"/>
      <w:r w:rsidRPr="006D66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.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Сочинение детьми сказок:</w:t>
      </w:r>
    </w:p>
    <w:p w:rsidR="006D662F" w:rsidRPr="006D662F" w:rsidRDefault="006D662F" w:rsidP="006D66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Салат из сказок (смешивание разных сказок);</w:t>
      </w:r>
    </w:p>
    <w:p w:rsidR="006D662F" w:rsidRPr="006D662F" w:rsidRDefault="006D662F" w:rsidP="006D66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будет если. Сюжет задается воспитателем;</w:t>
      </w:r>
    </w:p>
    <w:p w:rsidR="006D662F" w:rsidRPr="006D662F" w:rsidRDefault="006D662F" w:rsidP="006D66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Изменение характера персонажей (старая сказка на новый лад);</w:t>
      </w:r>
    </w:p>
    <w:p w:rsidR="006D662F" w:rsidRPr="006D662F" w:rsidRDefault="006D662F" w:rsidP="006D66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моделей (картинки, геометрические фигуры);</w:t>
      </w:r>
    </w:p>
    <w:p w:rsidR="006D662F" w:rsidRPr="006D662F" w:rsidRDefault="006D662F" w:rsidP="006D66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 в сказку новых атрибутов (волшебные предметы, бытовые приборы);</w:t>
      </w:r>
    </w:p>
    <w:p w:rsidR="006D662F" w:rsidRPr="006D662F" w:rsidRDefault="006D662F" w:rsidP="006D66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Введение новых героев (как </w:t>
      </w:r>
      <w:proofErr w:type="gram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сказочных</w:t>
      </w:r>
      <w:proofErr w:type="gram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и современных);</w:t>
      </w:r>
    </w:p>
    <w:p w:rsidR="006D662F" w:rsidRPr="006D662F" w:rsidRDefault="006D662F" w:rsidP="006D662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сказки (цветочные, ягодные, животные и т.д.);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Элементы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сказкотерапии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многоплановы. Одно из направлений – аналитическое. Суть этого направления сводиться к интерпретации сказок. В основании этого метода содержится идея о том, что из поколения в поколение люди проходили сложные ситуации и выходили их них. Информация об этом зашифрована не только в подтексте </w:t>
      </w:r>
      <w:proofErr w:type="gram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сказок</w:t>
      </w:r>
      <w:proofErr w:type="gram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и в сказочных образах. Сказки не только приятно слушать, но и не менее приятно рассказывать. Рассказывание имеет свои особенности. В этом направлении используют следующие формы: групповое рассказывание, рассказывание детям все известной сказки (каждый ребенок по очереди рассказывает маленький 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кусочек сказки, рассказывание всем известной сказки и придумывание к ней продолжения). Как показывает практика, необходимо начинать с простейших сказок, постепенно переходя к более сложным.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6D66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ЛЕГО-технология.</w:t>
      </w:r>
      <w:r w:rsidRPr="006D66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ЛЕГО-технологии позволяет поднять на более высокий уровень развитие познавательной активности, развитие речи дошкольников, а это одно из составляющих успешности их дальнейшего обучения в школе. Применение ЛЕГО на занятиях по развитию речи способствует:</w:t>
      </w:r>
    </w:p>
    <w:p w:rsidR="006D662F" w:rsidRPr="006D662F" w:rsidRDefault="006D662F" w:rsidP="006D662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развитию лексико-грамматических средств речи;</w:t>
      </w:r>
    </w:p>
    <w:p w:rsidR="006D662F" w:rsidRPr="006D662F" w:rsidRDefault="006D662F" w:rsidP="006D662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формированию грамматической составляющей речи (согласование числительных </w:t>
      </w:r>
      <w:proofErr w:type="gram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 существительными</w:t>
      </w:r>
      <w:proofErr w:type="gram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прилагательных с существительным в роде, числе, падеже; использование различных приставок и т.д.);</w:t>
      </w:r>
    </w:p>
    <w:p w:rsidR="006D662F" w:rsidRPr="006D662F" w:rsidRDefault="006D662F" w:rsidP="006D662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формированию графического образа букв при обучении грамоте, а также к развитию тактильных </w:t>
      </w:r>
      <w:proofErr w:type="gram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ощущений(</w:t>
      </w:r>
      <w:proofErr w:type="gram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закрытыми глазами на ощупь);</w:t>
      </w:r>
    </w:p>
    <w:p w:rsidR="006D662F" w:rsidRPr="006D662F" w:rsidRDefault="006D662F" w:rsidP="006D662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овладению </w:t>
      </w:r>
      <w:proofErr w:type="spellStart"/>
      <w:proofErr w:type="gram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-буквенным</w:t>
      </w:r>
      <w:proofErr w:type="gram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анализом и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слого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-звуковым составом слов (применяются кубики с традиционным цветовым обозначениям гласных, твердых и мягких согласных).</w:t>
      </w:r>
    </w:p>
    <w:p w:rsidR="006D662F" w:rsidRPr="006D662F" w:rsidRDefault="006D662F" w:rsidP="006D662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формированию пространственной ориентации и схемы собственного тела.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D66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Здоровьезберегающие</w:t>
      </w:r>
      <w:proofErr w:type="spellEnd"/>
      <w:r w:rsidRPr="006D66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  технологии</w:t>
      </w:r>
      <w:proofErr w:type="gramEnd"/>
      <w:r w:rsidRPr="006D66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.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Это система мер, направленных на улучшение здоровья воспитанников. Одним из видов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здоровьезберегающих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 является гимнастика. В работе используются следующие виды гимнастики:</w:t>
      </w:r>
    </w:p>
    <w:p w:rsidR="006D662F" w:rsidRPr="006D662F" w:rsidRDefault="006D662F" w:rsidP="006D662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дыхательная;</w:t>
      </w:r>
    </w:p>
    <w:p w:rsidR="006D662F" w:rsidRPr="006D662F" w:rsidRDefault="006D662F" w:rsidP="006D662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пальчиковая;</w:t>
      </w:r>
    </w:p>
    <w:p w:rsidR="006D662F" w:rsidRPr="006D662F" w:rsidRDefault="006D662F" w:rsidP="006D662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после сна;</w:t>
      </w:r>
    </w:p>
    <w:p w:rsidR="006D662F" w:rsidRPr="006D662F" w:rsidRDefault="006D662F" w:rsidP="006D662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 массаж.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Мнемотехника.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переводе с греческого это звучит как искусство запоминать. Это система методов и приемов, обеспечивающих успешное запоминание и увеличивающее объем памяти путем образования дополнительных ассоциаций. Особенности технологии: применение не изображение предметов, а использование символов для опосредованного запоминания. Это значительно облегчает детям поиск и запоминание слов, символы максимально приближены к речевому материалу, </w:t>
      </w:r>
      <w:proofErr w:type="gram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обозначения диких животных используется елка, а обозначения домашних – дом.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любая работа, мнемотехника строиться от простого сложному. Начинать работы следует с простейших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мнемоквадратов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затем - 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мнемодорожки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после –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Отличительные особенности технологии: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-имеет четкое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теоритическое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эксперементальное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обоснование;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-приемы запоминания индивидуализированы;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 используются образные коды, обеспечивающие быстрое запоминание;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-введено понятие «Навык запоминания» и разработана точная система контроля навыка запоминания.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Мнемоквадраты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помогают детям самостоятельно определять главные свойства и признаки рассматриваемого объекта, обогащая словарный запас, т.к. у детей остаются в памяти отдельные образы: елочка – зеленая, ягодка – красная.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Мнемодорожка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позволяет понять основную последовательность и связанность текста, помогает удержать его в памяти. Она представляет собой дидактический материал, схему, в которую занесена определенная информация.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схемы служат дидактическим материалом по развитию связанной речи детей. Содержание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графическое или частично графическое изображение персонажей сказки, явления природы, некоторых действий, путем выделения главных смысловых звеньев сюжета рассказа. Главное – нужно передать условно наглядную схему, изобразить так, чтобы нарисованное было понятно детям.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на занятии по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мнемотаблице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строится из трех этапов: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1.Рассматривание таблица и разбор таблицы, что на ней изображено.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2.Осуществляется перекодирование информации, т.е. преобразование ее из абстрактных символов в образы.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3.После перекодирования осуществляется пересказ сказки или рассказа по заданной теме.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используют:</w:t>
      </w:r>
    </w:p>
    <w:p w:rsidR="006D662F" w:rsidRPr="006D662F" w:rsidRDefault="006D662F" w:rsidP="006D662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обогащения словарного запаса,</w:t>
      </w:r>
    </w:p>
    <w:p w:rsidR="006D662F" w:rsidRPr="006D662F" w:rsidRDefault="006D662F" w:rsidP="006D662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обучении составления рассказов,</w:t>
      </w:r>
    </w:p>
    <w:p w:rsidR="006D662F" w:rsidRPr="006D662F" w:rsidRDefault="006D662F" w:rsidP="006D662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пересказах художественной литературы,</w:t>
      </w:r>
    </w:p>
    <w:p w:rsidR="006D662F" w:rsidRPr="006D662F" w:rsidRDefault="006D662F" w:rsidP="006D662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отгадывании и загадывании загадок,</w:t>
      </w:r>
    </w:p>
    <w:p w:rsidR="006D662F" w:rsidRPr="006D662F" w:rsidRDefault="006D662F" w:rsidP="006D662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</w:t>
      </w:r>
      <w:proofErr w:type="gram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заучивании  стихов</w:t>
      </w:r>
      <w:proofErr w:type="gram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Моделирование.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Модели особенно эффективны при разучивании стихотворений. Суть заключается в следующем: ключевое слово или словосочетание в </w:t>
      </w:r>
      <w:proofErr w:type="gram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  стихотворной</w:t>
      </w:r>
      <w:proofErr w:type="gram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строчке «кодируется» подходящей по смыслу картинкой. Таким образом, все стихотворение зарисовывается автоматически. после этого ребенок по памяти, опираясь на графическое изображение, воспроизводит стихотворение целиком. На начальном этапе предлагается готовая план-схема, а по мере обучения ребенок активно включается в процесс создания своей.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Речевое развитие детей средствами игровой технологии </w:t>
      </w:r>
      <w:r w:rsidRPr="006D66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 xml:space="preserve">«Сказочные лабиринты игры» </w:t>
      </w:r>
      <w:proofErr w:type="spellStart"/>
      <w:r w:rsidRPr="006D66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В.В.Воскобовича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она представляет собой форму взаимодействия детей и взрослых через реализацию определенного сюжета с использованием развивающих игр. одной из трех больших групп, которые включает технология «Сказочные лабиринты игры», является группа игр с буквами, звуками, словами и слогами. К ним относятся: «Теремки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Воскобовича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Складушки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Читайка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шариках – 1,2»; игры-эрудиты «Яблонька», «Ромашка», «Снеговик», знаковые конструкторы «Шнур-малыш», «Шнур-затейник», «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Геоконт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«Конструктор букв».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II. Практическая часть.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повысить профессиональный уровень педагогов, активизировать применение мнемотехники в работе с детьми.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коллеги! Я приглашаю Вас принять участие в деловой игре, где мы сможем применить свои знания по использованию мнемотехники в работе с детьми, вспомним педагогические технологии.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Задание № 1 Угадайте название сказки по предложенным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мнемотаблицам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Задание № 2 Составить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мнемотблицу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мнемосхему по предложенному стихотворению: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бабушки Наташи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Ели вкусную мы кашу,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Каша </w:t>
      </w:r>
      <w:proofErr w:type="spellStart"/>
      <w:proofErr w:type="gram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пшенная,с</w:t>
      </w:r>
      <w:proofErr w:type="spellEnd"/>
      <w:proofErr w:type="gram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дымком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хлебом, с маслом, с молоком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Взяли мы большие ложки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Съели все до самой крошки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такая каша,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бабушки Наташи!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Задание № 3 Чтение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(По предложенной мнемосхеме составить и записать небольшой рассказ-изложение)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4. Прочитать по предложенной мнемосхеме загадку.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Задание № 5. Составить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синквел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сказке «Цветик-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Задание№ 6. На развитиях по развитию связанной речи, использую </w:t>
      </w:r>
      <w:proofErr w:type="spellStart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синквейн</w:t>
      </w:r>
      <w:proofErr w:type="spellEnd"/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придумать рассказ. Давайте попробуем: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Белый, пушистый.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Прячется, боится, убегает.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Я жалею зайца.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Дикое животное</w:t>
      </w: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Pr="006D66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Рефлексия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запомнилось особенно?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игры были наиболее интересны?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планируете взять на заметку в своей работе?</w:t>
      </w:r>
    </w:p>
    <w:p w:rsidR="006D662F" w:rsidRPr="006D662F" w:rsidRDefault="006D662F" w:rsidP="006D6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вопросы, пожелания и рекомендации по теме семинара?</w:t>
      </w:r>
    </w:p>
    <w:p w:rsidR="00594B10" w:rsidRDefault="00594B10"/>
    <w:sectPr w:rsidR="00594B10" w:rsidSect="006D662F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0ADA"/>
    <w:multiLevelType w:val="multilevel"/>
    <w:tmpl w:val="19D2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F6C52"/>
    <w:multiLevelType w:val="multilevel"/>
    <w:tmpl w:val="98C6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11A1C"/>
    <w:multiLevelType w:val="multilevel"/>
    <w:tmpl w:val="9FAC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E6FB8"/>
    <w:multiLevelType w:val="multilevel"/>
    <w:tmpl w:val="551A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2763F"/>
    <w:multiLevelType w:val="multilevel"/>
    <w:tmpl w:val="605C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9655B2"/>
    <w:multiLevelType w:val="multilevel"/>
    <w:tmpl w:val="B26ED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9F0FBE"/>
    <w:multiLevelType w:val="multilevel"/>
    <w:tmpl w:val="21D4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0"/>
    <w:rsid w:val="00454000"/>
    <w:rsid w:val="00594B10"/>
    <w:rsid w:val="006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17CF"/>
  <w15:chartTrackingRefBased/>
  <w15:docId w15:val="{5F288135-AFDE-4516-99B8-86F24CEE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1620</Words>
  <Characters>9240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2023-02-10T13:40:00Z</dcterms:created>
  <dcterms:modified xsi:type="dcterms:W3CDTF">2023-02-10T13:47:00Z</dcterms:modified>
</cp:coreProperties>
</file>