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F" w:rsidRDefault="00B701BF" w:rsidP="000A4BD9">
      <w:pPr>
        <w:shd w:val="clear" w:color="auto" w:fill="FFFFFF"/>
        <w:suppressAutoHyphens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0A4BD9" w:rsidRDefault="00B701BF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A4BD9" w:rsidRDefault="000A4BD9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b/>
          <w:color w:val="000000"/>
          <w:sz w:val="28"/>
          <w:szCs w:val="28"/>
          <w:shd w:val="clear" w:color="auto" w:fill="FFFFFF"/>
        </w:rPr>
      </w:pPr>
    </w:p>
    <w:p w:rsidR="000A4BD9" w:rsidRPr="000A4BD9" w:rsidRDefault="00B701BF" w:rsidP="000A4BD9">
      <w:pPr>
        <w:shd w:val="clear" w:color="auto" w:fill="FFFFFF"/>
        <w:suppressAutoHyphens w:val="0"/>
        <w:jc w:val="center"/>
        <w:rPr>
          <w:b/>
          <w:color w:val="002060"/>
          <w:sz w:val="40"/>
          <w:szCs w:val="28"/>
          <w:shd w:val="clear" w:color="auto" w:fill="FFFFFF"/>
        </w:rPr>
      </w:pPr>
      <w:r w:rsidRPr="000A4BD9">
        <w:rPr>
          <w:b/>
          <w:color w:val="002060"/>
          <w:sz w:val="40"/>
          <w:szCs w:val="28"/>
          <w:shd w:val="clear" w:color="auto" w:fill="FFFFFF"/>
        </w:rPr>
        <w:t>ПРИЕМЫ СТИМУЛЯЦИИ</w:t>
      </w:r>
    </w:p>
    <w:p w:rsidR="000A4BD9" w:rsidRPr="000A4BD9" w:rsidRDefault="000A4BD9" w:rsidP="000A4BD9">
      <w:pPr>
        <w:shd w:val="clear" w:color="auto" w:fill="FFFFFF"/>
        <w:suppressAutoHyphens w:val="0"/>
        <w:jc w:val="center"/>
        <w:rPr>
          <w:b/>
          <w:color w:val="002060"/>
          <w:sz w:val="40"/>
          <w:szCs w:val="28"/>
          <w:shd w:val="clear" w:color="auto" w:fill="FFFFFF"/>
        </w:rPr>
      </w:pPr>
    </w:p>
    <w:p w:rsidR="000A4BD9" w:rsidRPr="000A4BD9" w:rsidRDefault="00B701BF" w:rsidP="000A4BD9">
      <w:pPr>
        <w:shd w:val="clear" w:color="auto" w:fill="FFFFFF"/>
        <w:suppressAutoHyphens w:val="0"/>
        <w:jc w:val="center"/>
        <w:rPr>
          <w:rStyle w:val="apple-converted-space"/>
          <w:b/>
          <w:color w:val="002060"/>
          <w:sz w:val="40"/>
          <w:szCs w:val="28"/>
          <w:shd w:val="clear" w:color="auto" w:fill="FFFFFF"/>
        </w:rPr>
      </w:pPr>
      <w:r w:rsidRPr="000A4BD9">
        <w:rPr>
          <w:b/>
          <w:color w:val="002060"/>
          <w:sz w:val="40"/>
          <w:szCs w:val="28"/>
          <w:shd w:val="clear" w:color="auto" w:fill="FFFFFF"/>
        </w:rPr>
        <w:t xml:space="preserve"> РЕЧЕВОЙ АКТИВНОСТИ ДЕТЕЙ 1.5 ДО 3 ЛЕТ</w:t>
      </w:r>
    </w:p>
    <w:p w:rsidR="000A4BD9" w:rsidRPr="000A4BD9" w:rsidRDefault="000A4BD9" w:rsidP="000A4BD9">
      <w:pPr>
        <w:shd w:val="clear" w:color="auto" w:fill="FFFFFF"/>
        <w:suppressAutoHyphens w:val="0"/>
        <w:jc w:val="center"/>
        <w:rPr>
          <w:rStyle w:val="apple-converted-space"/>
          <w:b/>
          <w:color w:val="002060"/>
          <w:sz w:val="40"/>
          <w:szCs w:val="28"/>
          <w:shd w:val="clear" w:color="auto" w:fill="FFFFFF"/>
        </w:rPr>
      </w:pPr>
    </w:p>
    <w:p w:rsidR="000A4BD9" w:rsidRP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2060"/>
          <w:sz w:val="32"/>
          <w:szCs w:val="28"/>
          <w:shd w:val="clear" w:color="auto" w:fill="FFFFFF"/>
        </w:rPr>
      </w:pPr>
    </w:p>
    <w:p w:rsidR="000A4BD9" w:rsidRP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2060"/>
          <w:sz w:val="32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8A17CF" wp14:editId="29AEDA06">
            <wp:extent cx="6479540" cy="4319693"/>
            <wp:effectExtent l="0" t="0" r="0" b="5080"/>
            <wp:docPr id="1" name="Рисунок 1" descr="https://detkisuper.ru/wp-content/uploads/2/4/3/2434a95dc31e8faaa0923e739470e3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kisuper.ru/wp-content/uploads/2/4/3/2434a95dc31e8faaa0923e739470e3d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4BD9" w:rsidRDefault="000A4BD9" w:rsidP="000A4BD9">
      <w:pPr>
        <w:shd w:val="clear" w:color="auto" w:fill="FFFFFF"/>
        <w:suppressAutoHyphens w:val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B701BF" w:rsidRPr="00C7027D" w:rsidRDefault="00B701BF" w:rsidP="00893187">
      <w:pPr>
        <w:shd w:val="clear" w:color="auto" w:fill="FFFFFF"/>
        <w:suppressAutoHyphens w:val="0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7027D">
        <w:rPr>
          <w:b/>
          <w:color w:val="000000"/>
          <w:sz w:val="28"/>
          <w:szCs w:val="28"/>
        </w:rPr>
        <w:lastRenderedPageBreak/>
        <w:br/>
      </w:r>
      <w:r w:rsidRPr="00C7027D">
        <w:rPr>
          <w:color w:val="000000"/>
          <w:sz w:val="28"/>
          <w:szCs w:val="28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t>1. Разговор с самим собой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т.п.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2. Диалог-образец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– Что я взяла? – Чашку. – Что это такое? – Чашка. – Что поставила? – Чашку. И т. д.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3. Параллельный разговор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Взрослый описывает все действия ребёнка: что он трогает, видит, слышит.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 xml:space="preserve">4. Провокация, или искусственное непонимание ребёнка. Не </w:t>
      </w:r>
      <w:proofErr w:type="gramStart"/>
      <w:r w:rsidRPr="00C7027D">
        <w:rPr>
          <w:color w:val="000000"/>
          <w:sz w:val="28"/>
          <w:szCs w:val="28"/>
          <w:shd w:val="clear" w:color="auto" w:fill="FFFFFF"/>
        </w:rPr>
        <w:t>спешить сразу же выполнить</w:t>
      </w:r>
      <w:proofErr w:type="gramEnd"/>
      <w:r w:rsidRPr="00C7027D">
        <w:rPr>
          <w:color w:val="000000"/>
          <w:sz w:val="28"/>
          <w:szCs w:val="28"/>
          <w:shd w:val="clear" w:color="auto" w:fill="FFFFFF"/>
        </w:rPr>
        <w:t xml:space="preserve"> желание малыша: дайте другую игрушку, а не ту, на которую он молчаливо указывает. Взрослый временно становится «глухим», «глупым»: «Я не понимаю, что ты хочешь: мишку, куклу, юлу?». «Непонятливость» взрослого будет первым мотивом, стимулирующим малыша назвать нужный ему предмет.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5. Распространение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Взрослый продолжает и дополняет всё сказанное ребёнком, но без принуждения его к повторению. Ребёнок: «Сок». Взрослый: «Да, сок», «Яблочный сок очень вкусный», «Сок наливают в кружку».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6. Приговоры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Использование в совместной деятельности игровых песенок, </w:t>
      </w:r>
      <w:proofErr w:type="spellStart"/>
      <w:r w:rsidRPr="00C7027D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C7027D">
        <w:rPr>
          <w:color w:val="000000"/>
          <w:sz w:val="28"/>
          <w:szCs w:val="28"/>
          <w:shd w:val="clear" w:color="auto" w:fill="FFFFFF"/>
        </w:rPr>
        <w:t>, приговоров. Цель большинства произведений устного народного творчества – развитие двигательной активности малыша, которая теснейшим образом связана с формированием речевой активности. Подражая взрослым, дети начинают играть словами, звуками.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7. Выбор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Альтернативные вопросы, типа: «Ты хочешь играть мячиком или </w:t>
      </w:r>
      <w:r w:rsidRPr="00C7027D">
        <w:rPr>
          <w:color w:val="000000"/>
          <w:sz w:val="28"/>
          <w:szCs w:val="28"/>
          <w:shd w:val="clear" w:color="auto" w:fill="FFFFFF"/>
        </w:rPr>
        <w:lastRenderedPageBreak/>
        <w:t>машинкой?», «Что ты будешь пить – молоко или чай?». В ходе ответа ребёнок должен использовать речь. Потребность ребёнка удовлетворяется только после речевых реакций.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8. Поручения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 надо попросить? – Дай куклу… ».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9. Опосредованное общение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В процессе игр («День рождения», «Дочки-матери» и т.п.) или ухода за животными взрослый поощряет ребёнка к простейшим высказываниям: «Угости зайку чаем. </w:t>
      </w:r>
      <w:proofErr w:type="gramStart"/>
      <w:r w:rsidRPr="00C7027D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C702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7027D">
        <w:rPr>
          <w:color w:val="000000"/>
          <w:sz w:val="28"/>
          <w:szCs w:val="28"/>
          <w:shd w:val="clear" w:color="auto" w:fill="FFFFFF"/>
        </w:rPr>
        <w:t>Зайка</w:t>
      </w:r>
      <w:proofErr w:type="gramEnd"/>
      <w:r w:rsidRPr="00C7027D">
        <w:rPr>
          <w:color w:val="000000"/>
          <w:sz w:val="28"/>
          <w:szCs w:val="28"/>
          <w:shd w:val="clear" w:color="auto" w:fill="FFFFFF"/>
        </w:rPr>
        <w:t>, чашку, пей чай», «Уложи куклу в кровать. Спой ей песенку. Баю-бай, Катя, баю-бай».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10. Игры с природным материалом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Уже на первом году жизни ребёнок проявляет интерес к песку, воде, глине, дереву, бумаге. В этом заключён большой смысл: ребёнок занят делом, он знакомится с материалом, изучает его функции и т.п., то есть </w:t>
      </w:r>
      <w:proofErr w:type="gramStart"/>
      <w:r w:rsidRPr="00C7027D">
        <w:rPr>
          <w:color w:val="000000"/>
          <w:sz w:val="28"/>
          <w:szCs w:val="28"/>
          <w:shd w:val="clear" w:color="auto" w:fill="FFFFFF"/>
        </w:rPr>
        <w:t>стремится</w:t>
      </w:r>
      <w:proofErr w:type="gramEnd"/>
      <w:r w:rsidRPr="00C7027D">
        <w:rPr>
          <w:color w:val="000000"/>
          <w:sz w:val="28"/>
          <w:szCs w:val="28"/>
          <w:shd w:val="clear" w:color="auto" w:fill="FFFFFF"/>
        </w:rPr>
        <w:t xml:space="preserve"> к саморазвитию. Это оказывает огромное влияние на рост речевой деятельности.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11. Продуктивные виды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Рисование, лепка, аппликация, конструирование способствуют появлению речевой активности ребёнка. Проблемные ситуации, возникающие во время продуктивных видов деятельности («забыли» положить лист бумаги или карандаш), вынуждают ребёнка просить недостающее, т.е. проявлять речевую инициативу.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12. Замещение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Игры, типа «Представь, что мы…» или «Угадай, что я делаю», вызывают у ребёнка большой интерес, побуждают малыша к использованию речевых средств, стимулируют его речевую активность.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lastRenderedPageBreak/>
        <w:t>13. Ролевая игра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027D">
        <w:rPr>
          <w:color w:val="000000"/>
          <w:sz w:val="28"/>
          <w:szCs w:val="28"/>
          <w:shd w:val="clear" w:color="auto" w:fill="FFFFFF"/>
        </w:rPr>
        <w:t xml:space="preserve"> Дети с большим интересом играют в элементарные сюжетно-ролевые игры, организованные взрослым. «Телефон», «Поезд», «Магазин игрушек» и др. стимулируют речевое развитие малышей.</w:t>
      </w:r>
      <w:r w:rsidRPr="00C702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027D">
        <w:rPr>
          <w:color w:val="000000"/>
          <w:sz w:val="28"/>
          <w:szCs w:val="28"/>
          <w:shd w:val="clear" w:color="auto" w:fill="FFFFFF"/>
        </w:rPr>
        <w:br/>
      </w:r>
      <w:r w:rsidRPr="00C7027D">
        <w:rPr>
          <w:color w:val="000000"/>
          <w:sz w:val="28"/>
          <w:szCs w:val="28"/>
          <w:shd w:val="clear" w:color="auto" w:fill="FFFFFF"/>
        </w:rPr>
        <w:br/>
        <w:t>14. Музыкальные игры. Шумовые инструменты, ритуальные игры «Каравай», «По кочкам» 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  <w:r w:rsidRPr="00C7027D">
        <w:rPr>
          <w:color w:val="000000"/>
          <w:sz w:val="28"/>
          <w:szCs w:val="28"/>
          <w:shd w:val="clear" w:color="auto" w:fill="FFFFFF"/>
        </w:rPr>
        <w:br/>
      </w:r>
    </w:p>
    <w:p w:rsidR="00B701BF" w:rsidRPr="00C7027D" w:rsidRDefault="00B701BF" w:rsidP="00893187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290F4F" w:rsidRDefault="00290F4F" w:rsidP="00893187">
      <w:pPr>
        <w:spacing w:line="360" w:lineRule="auto"/>
        <w:jc w:val="center"/>
      </w:pPr>
    </w:p>
    <w:sectPr w:rsidR="00290F4F" w:rsidSect="000A4BD9">
      <w:pgSz w:w="11906" w:h="16838"/>
      <w:pgMar w:top="851" w:right="851" w:bottom="851" w:left="851" w:header="709" w:footer="709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F2"/>
    <w:rsid w:val="000A4BD9"/>
    <w:rsid w:val="00290F4F"/>
    <w:rsid w:val="005F0FF2"/>
    <w:rsid w:val="00893187"/>
    <w:rsid w:val="00B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1BF"/>
  </w:style>
  <w:style w:type="character" w:styleId="a3">
    <w:name w:val="Hyperlink"/>
    <w:basedOn w:val="a0"/>
    <w:uiPriority w:val="99"/>
    <w:unhideWhenUsed/>
    <w:rsid w:val="00B70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D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1BF"/>
  </w:style>
  <w:style w:type="character" w:styleId="a3">
    <w:name w:val="Hyperlink"/>
    <w:basedOn w:val="a0"/>
    <w:uiPriority w:val="99"/>
    <w:unhideWhenUsed/>
    <w:rsid w:val="00B70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6</cp:revision>
  <dcterms:created xsi:type="dcterms:W3CDTF">2019-08-02T08:03:00Z</dcterms:created>
  <dcterms:modified xsi:type="dcterms:W3CDTF">2022-06-15T08:02:00Z</dcterms:modified>
</cp:coreProperties>
</file>