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DA" w:rsidRPr="007B2EDA" w:rsidRDefault="007B2EDA" w:rsidP="007B2EDA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B2EDA">
        <w:rPr>
          <w:rFonts w:ascii="Calibri" w:eastAsia="Calibri" w:hAnsi="Calibri" w:cs="Times New Roman"/>
          <w:color w:val="111111"/>
          <w:sz w:val="28"/>
          <w:szCs w:val="28"/>
        </w:rPr>
        <w:t xml:space="preserve">   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МУНИЦИПАЛЬНОЕ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БЮДЖЕТНОЕ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ДОШКОЛЬНОЕ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ОБРАЗОВАТЕЛЬНОЕ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УЧРЕЖДЕНИЕ</w:t>
      </w:r>
      <w:r w:rsidRPr="007B2EDA">
        <w:rPr>
          <w:rFonts w:ascii="Calibri" w:eastAsia="Calibri" w:hAnsi="Calibri" w:cs="AngsanaUPC"/>
          <w:b/>
          <w:sz w:val="20"/>
          <w:szCs w:val="20"/>
        </w:rPr>
        <w:t xml:space="preserve"> 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ЦЕНТР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РАЗВИТИЯ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РЕБЕНКА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-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ДЕТСКИЙ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САД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№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20</w:t>
      </w:r>
      <w:r w:rsidRPr="007B2EDA">
        <w:rPr>
          <w:rFonts w:ascii="AngsanaUPC" w:eastAsia="Calibri" w:hAnsi="AngsanaUPC" w:cs="AngsanaUPC"/>
          <w:b/>
          <w:sz w:val="20"/>
          <w:szCs w:val="20"/>
        </w:rPr>
        <w:t xml:space="preserve"> «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КОЛОСОК</w:t>
      </w:r>
      <w:r w:rsidRPr="007B2EDA">
        <w:rPr>
          <w:rFonts w:ascii="AngsanaUPC" w:eastAsia="Calibri" w:hAnsi="AngsanaUPC" w:cs="AngsanaUPC"/>
          <w:b/>
          <w:sz w:val="20"/>
          <w:szCs w:val="20"/>
        </w:rPr>
        <w:t>»</w:t>
      </w:r>
      <w:r w:rsidRPr="007B2EDA">
        <w:rPr>
          <w:rFonts w:ascii="Calibri" w:eastAsia="Calibri" w:hAnsi="Calibri" w:cs="AngsanaUPC"/>
          <w:b/>
          <w:sz w:val="20"/>
          <w:szCs w:val="20"/>
        </w:rPr>
        <w:t xml:space="preserve">                                           </w:t>
      </w:r>
      <w:r w:rsidRPr="007B2EDA">
        <w:rPr>
          <w:rFonts w:ascii="Times New Roman" w:eastAsia="Calibri" w:hAnsi="Times New Roman" w:cs="Times New Roman"/>
          <w:b/>
          <w:sz w:val="20"/>
          <w:szCs w:val="20"/>
        </w:rPr>
        <w:t>ГОРОДСКОГО ОКРУГА МЫТИЩИ МОСКОВСКОЙ ОБЛАСТИ</w:t>
      </w:r>
    </w:p>
    <w:p w:rsidR="007B2EDA" w:rsidRPr="007B2EDA" w:rsidRDefault="007B2EDA" w:rsidP="007B2E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B2ED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59A0AD25" wp14:editId="041F482D">
            <wp:extent cx="1571625" cy="149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DA" w:rsidRPr="007B2EDA" w:rsidRDefault="007B2EDA" w:rsidP="007B2EDA">
      <w:pPr>
        <w:jc w:val="center"/>
        <w:rPr>
          <w:rFonts w:ascii="Calibri" w:eastAsia="Calibri" w:hAnsi="Calibri" w:cs="AngsanaUPC"/>
          <w:b/>
          <w:sz w:val="24"/>
          <w:szCs w:val="24"/>
        </w:rPr>
      </w:pPr>
    </w:p>
    <w:p w:rsidR="007B2EDA" w:rsidRPr="007B2EDA" w:rsidRDefault="007B2EDA" w:rsidP="007B2EDA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7B2EDA">
        <w:rPr>
          <w:rFonts w:ascii="Times New Roman" w:eastAsia="Calibri" w:hAnsi="Times New Roman" w:cs="Times New Roman"/>
          <w:b/>
          <w:sz w:val="56"/>
          <w:szCs w:val="56"/>
        </w:rPr>
        <w:t>Консультация для родителей</w:t>
      </w:r>
    </w:p>
    <w:p w:rsidR="007B2EDA" w:rsidRPr="007B2EDA" w:rsidRDefault="007B2EDA" w:rsidP="007B2EDA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Тема: «Дома играем – математику изучаем</w:t>
      </w:r>
      <w:r w:rsidRPr="007B2EDA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CA1B44" w:rsidRDefault="00CA1B44" w:rsidP="007B2EDA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2EDA" w:rsidRPr="007B2EDA" w:rsidRDefault="00CA1B44" w:rsidP="007B2ED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157446"/>
            <wp:effectExtent l="0" t="0" r="0" b="5080"/>
            <wp:docPr id="3" name="Рисунок 3" descr="C:\Users\-\Desktop\Новая папка\000a23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Новая папка\000a23-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1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DA" w:rsidRPr="007B2EDA" w:rsidRDefault="007B2EDA" w:rsidP="007B2EDA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B2ED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7B2EDA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Подготовила:   </w:t>
      </w:r>
    </w:p>
    <w:p w:rsidR="00CA1B44" w:rsidRDefault="007B2EDA" w:rsidP="00CA1B44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B2EDA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7B2EDA">
        <w:rPr>
          <w:rFonts w:ascii="Times New Roman" w:eastAsia="Calibri" w:hAnsi="Times New Roman" w:cs="Times New Roman"/>
          <w:b/>
          <w:sz w:val="28"/>
          <w:szCs w:val="28"/>
        </w:rPr>
        <w:t>Кострикова</w:t>
      </w:r>
      <w:proofErr w:type="spellEnd"/>
      <w:r w:rsidRPr="007B2EDA">
        <w:rPr>
          <w:rFonts w:ascii="Times New Roman" w:eastAsia="Calibri" w:hAnsi="Times New Roman" w:cs="Times New Roman"/>
          <w:b/>
          <w:sz w:val="28"/>
          <w:szCs w:val="28"/>
        </w:rPr>
        <w:t xml:space="preserve"> Т.К.</w:t>
      </w:r>
    </w:p>
    <w:p w:rsidR="007B2EDA" w:rsidRPr="00CA1B44" w:rsidRDefault="007B2EDA" w:rsidP="00CA1B44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B2ED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7B2EDA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7B2EDA" w:rsidRPr="007B2EDA" w:rsidRDefault="007B2EDA" w:rsidP="007B2ED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2EDA">
        <w:rPr>
          <w:rFonts w:ascii="Times New Roman" w:eastAsia="Calibri" w:hAnsi="Times New Roman" w:cs="Times New Roman"/>
          <w:b/>
          <w:sz w:val="28"/>
          <w:szCs w:val="28"/>
        </w:rPr>
        <w:t xml:space="preserve">с. </w:t>
      </w:r>
      <w:proofErr w:type="spellStart"/>
      <w:r w:rsidRPr="007B2EDA">
        <w:rPr>
          <w:rFonts w:ascii="Times New Roman" w:eastAsia="Calibri" w:hAnsi="Times New Roman" w:cs="Times New Roman"/>
          <w:b/>
          <w:sz w:val="28"/>
          <w:szCs w:val="28"/>
        </w:rPr>
        <w:t>Марфино</w:t>
      </w:r>
      <w:proofErr w:type="spellEnd"/>
    </w:p>
    <w:p w:rsidR="007B2EDA" w:rsidRPr="007B2EDA" w:rsidRDefault="006121FE" w:rsidP="007B2E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2020</w:t>
      </w:r>
      <w:r w:rsidR="007B2EDA" w:rsidRPr="007B2EDA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C90A63" w:rsidRPr="00C90A63" w:rsidRDefault="007B2EDA" w:rsidP="007B2ED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lastRenderedPageBreak/>
        <w:t xml:space="preserve"> </w:t>
      </w:r>
      <w:r w:rsidR="00C90A63" w:rsidRPr="00C90A63">
        <w:rPr>
          <w:color w:val="333333"/>
          <w:sz w:val="28"/>
          <w:szCs w:val="28"/>
        </w:rPr>
        <w:t>«Учиться можно только весело»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Французский романист Анатоль Франс.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Процесс формирования элементарных математических представлений в ДОУ осуществляется под руководством педагога в результате систематически проводимой работы на занятиях и вне занятий, направленной на ознакомление детей с величиной, формой, с количественными, пространственными и временными отношениями с помощью разнообразных средств. Но необходимо помнить, что математическое развитие детей так же осуществляется в повседневной жизни и здесь важна роль родителей в приобретения ребенком этих знаний.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Для того, что бы сформировать познавательные интерес у ребёнка необходимо выбрать наиболее эффективные средства. В дошкольном возрасте ребёнок всё познаёт через игру, это ведущий вид деятельности, в котором ребёнок получает новые знания. В процессе игры дети усваивают сложные математические понятия. Но это не только тренировка, это также и прекрасно проведенное время вместе с собственным ребенком. Однако в стремлении к знаниям важно не переусердствовать. Самое главное - это привить малышу интерес к познанию. Для этого занятия должны проходить в увлекательной игровой форме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Эта консультация об играх, и о том, как сними играть, но эти игры необычные их нельзя купить в магазине, а их надо сделать самим.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Для занятий дома родители должны иметь: мелкие игрушки, предметы; карточки – картинки; силуэты птичек, фруктов, животных; геометрические фигуры разные по цвету и величине и т.д. Этот материал должен храниться отдельно от игрушек, которыми ребенок играет ежедневно и для каждого занятия отбирается в строгом соответствии с целью игры.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Уважаемые родители, ниже предлагаем Вашему вниманию простые и увлекательные игры, направление на развитие математических способностей. В игры Вы сможете поиграть с Вашим ребёнком дома.</w:t>
      </w:r>
    </w:p>
    <w:p w:rsidR="006121FE" w:rsidRDefault="006121FE" w:rsidP="00C90A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Игры для закрепления количества и счета.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«Посчитай яблоки».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Схематично изобразите несколько тарелок, в каждой из которых - разное количество конфет или яблок. Попросите ребёнка обозначить цифрами количество яблок в тарелках. В какой тарелке больше яблок? Почему? Значит, цифра</w:t>
      </w:r>
      <w:proofErr w:type="gramStart"/>
      <w:r w:rsidRPr="00C90A63">
        <w:rPr>
          <w:color w:val="333333"/>
          <w:sz w:val="28"/>
          <w:szCs w:val="28"/>
        </w:rPr>
        <w:t xml:space="preserve"> ,</w:t>
      </w:r>
      <w:proofErr w:type="gramEnd"/>
      <w:r w:rsidRPr="00C90A63">
        <w:rPr>
          <w:color w:val="333333"/>
          <w:sz w:val="28"/>
          <w:szCs w:val="28"/>
        </w:rPr>
        <w:t>обозначающая количество яблок в этой тарелке, больше остальных чисел. Таким образом, сравнивая количество яблок в каждой тарелке, рассмотрите каждую цифру.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«Что изменилось?»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lastRenderedPageBreak/>
        <w:t>Предложить ребёнку пересчитать игрушки, а затем отвернуться. Взрослый меняет местами предметы или игрушки, ребёнок должен объяснить, что изменилось.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«Волшебная радуга» – картинка с изображением радуги для закрепления порядкового счёта (первая полоска красного цвета, вторая… и т.д.)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«Весёлый счёт».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Игру можно проводить на улице, по дороге в детский сад или из детского сада. Ребенку предлагается посчитать объекты, встречающиеся на пути: деревья, машины, цветы и т. д. Необходимо только именовать каждое число при пересчете предметов: например, одно дерево, два дерева, три дерева и т. д., и следить за четким проговариванием падежных окончаний числительных и существительных.</w:t>
      </w:r>
    </w:p>
    <w:p w:rsidR="006121FE" w:rsidRDefault="006121FE" w:rsidP="00C90A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Игры и упражнения для закрепления понятия формы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«Найти предмет указанной формы».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Ребенку предлагают назвать модели геометрических фигур, а затем найти картинки с изображением предметов, по форме похожие на круг (квадрат, овал, треугольник, прямоугольник, ромб).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«Из каких фигур состоит машина?»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Дети должны определить по рисунку, какие геометрические фигуры включены в конструкцию машины, сколько в ней квадратов, кругов и т. д.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«Коврик».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Ребенку предлагают рассмотреть коврик из геометрических фигур и набор составных частей этого коврика. Среди элементов этого набора следует найти ту часть, которой нет в коврике.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«Найди предмет такой же формы».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 xml:space="preserve">Дети выделяют форму в конкретных предметах окружающей обстановки, пользуясь геометрическими образцами. На одном столе геометрические фигуры, на другом — предметы. </w:t>
      </w:r>
      <w:proofErr w:type="gramStart"/>
      <w:r w:rsidRPr="00C90A63">
        <w:rPr>
          <w:color w:val="333333"/>
          <w:sz w:val="28"/>
          <w:szCs w:val="28"/>
        </w:rPr>
        <w:t>Например, круг и предметы круглой формы (мяч, тарелка, пуговица и т. д.), овал и предметы овальной формы (яйцо, огурец, желудь и т. д.).</w:t>
      </w:r>
      <w:proofErr w:type="gramEnd"/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«Какая фигура лишняя?».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Ребенку предлагают различные наборы из четырех геометрических фигур. Например: три четырехугольника и один треугольник, три овала и один круг и др. Требуется определить лишнюю фигуру, объяснить принцип исключения и принцип группировки.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Варианты: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lastRenderedPageBreak/>
        <w:t>- группировать по форме реальные предметы по 2-3 образцам, объяснять принцип группировки.</w:t>
      </w:r>
    </w:p>
    <w:p w:rsidR="006121FE" w:rsidRDefault="006121FE" w:rsidP="00C90A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Игры и упражнения на закрепление понятия величины.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«Сравни предметы по высоте».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Назвать предметы, определить их количество, выделить высокий, низкий; сравнить — что выше, что ниже.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«Палочки в ряд».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C90A63">
        <w:rPr>
          <w:color w:val="333333"/>
          <w:sz w:val="28"/>
          <w:szCs w:val="28"/>
        </w:rPr>
        <w:t>Выложить одновременно два ряда по 10 палочек разной длины: один по убывающей величине, другой по возрастающей.</w:t>
      </w:r>
      <w:proofErr w:type="gramEnd"/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Варианты: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детям предлагают разложить в порядке возрастания или убывания величины ромбы разного цвета и формы.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«Самая длинная, самая короткая».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 xml:space="preserve">Разложить разноцветные ленты разной длины от самой короткой до самой длинной. Назвать ленты по </w:t>
      </w:r>
      <w:proofErr w:type="gramStart"/>
      <w:r w:rsidRPr="00C90A63">
        <w:rPr>
          <w:color w:val="333333"/>
          <w:sz w:val="28"/>
          <w:szCs w:val="28"/>
        </w:rPr>
        <w:t>длине</w:t>
      </w:r>
      <w:proofErr w:type="gramEnd"/>
      <w:r w:rsidRPr="00C90A63">
        <w:rPr>
          <w:color w:val="333333"/>
          <w:sz w:val="28"/>
          <w:szCs w:val="28"/>
        </w:rPr>
        <w:t>: какая самая длинная, какая самая короткая, длиннее, короче, ориентируясь на цвет.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Варианты: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- сравнить ленты по нескольким признакам (длина и ширина, ширина и цвет и др.). Например: «зеленая лента самая длинная и узкая, а красная лента короткая и широкая».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«Нарисуйте желтую дорожку длиннее серой».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«Найди предмет длиннее (короче, шире, уже)».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Скажи наоборот»</w:t>
      </w:r>
      <w:r w:rsidRPr="00C90A63">
        <w:rPr>
          <w:color w:val="333333"/>
          <w:sz w:val="28"/>
          <w:szCs w:val="28"/>
        </w:rPr>
        <w:t> </w:t>
      </w:r>
      <w:proofErr w:type="gramStart"/>
      <w:r w:rsidRPr="00C90A63">
        <w:rPr>
          <w:color w:val="333333"/>
          <w:sz w:val="28"/>
          <w:szCs w:val="28"/>
        </w:rPr>
        <w:t xml:space="preserve">( </w:t>
      </w:r>
      <w:proofErr w:type="gramEnd"/>
      <w:r w:rsidRPr="00C90A63">
        <w:rPr>
          <w:color w:val="333333"/>
          <w:sz w:val="28"/>
          <w:szCs w:val="28"/>
        </w:rPr>
        <w:t>ручеек узкий, а река широкая. Ветка тонкая</w:t>
      </w:r>
      <w:proofErr w:type="gramStart"/>
      <w:r w:rsidRPr="00C90A63">
        <w:rPr>
          <w:color w:val="333333"/>
          <w:sz w:val="28"/>
          <w:szCs w:val="28"/>
        </w:rPr>
        <w:t xml:space="preserve"> ,</w:t>
      </w:r>
      <w:proofErr w:type="gramEnd"/>
      <w:r w:rsidRPr="00C90A63">
        <w:rPr>
          <w:color w:val="333333"/>
          <w:sz w:val="28"/>
          <w:szCs w:val="28"/>
        </w:rPr>
        <w:t>а дерево толстое и т.д.)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«Разложи по размеру»</w:t>
      </w:r>
      <w:r w:rsidRPr="00C90A63">
        <w:rPr>
          <w:color w:val="333333"/>
          <w:sz w:val="28"/>
          <w:szCs w:val="28"/>
        </w:rPr>
        <w:t>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Ребенок раскладывает по размеру натуральные предметы: чашки, ведерки и др.; предметы, вырезанные из картона: грибочки, морковки и др.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Варианты: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- дается контурное изображение предметов и предлагается определить, что в чем может уместиться: ведро, чашка, машина; чайник, клещи, чемодан и др.</w:t>
      </w:r>
    </w:p>
    <w:p w:rsidR="006121FE" w:rsidRDefault="006121FE" w:rsidP="00C90A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Игры и упражнения на развитие ориентировки в пространстве.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«Какая рука?»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lastRenderedPageBreak/>
        <w:t>На картинке нужно определить, в какой руке девочка держит флажок, в какой руке мальчик держит шар, на какой ноге стоит девочка и т. д.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«Покажи правильно».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Взрослый на кукле показывает разные части тела в быстром темпе. Дети должны показать эту же часть на себе (левая нога, правая рука, левая щека и т. д.).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«Твой путь в детский сад».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Ребенку предлагают рассказать, как он идет в детский сад (в магазин, в парк и т. д.). В процессе рассказа уточняйте у ребенка, что находится справа от дороги, слева, впереди, сзади и др.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«Выполни задание».</w:t>
      </w:r>
      <w:bookmarkStart w:id="0" w:name="_GoBack"/>
      <w:bookmarkEnd w:id="0"/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Ребенку предлагают различные задания на ориентировку в пространстве комнаты и на улице.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Варианты: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определить местоположение отдельных предметов мебели;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определить местоположение других детей относительно себя;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определить местоположение других детей относительно себя при повороте на 180 градусов;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определить местоположение предметов относительно друг друга.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расположить предметы в пространстве по инструкции педагога (по образцу, макету, рисунку).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«Назови самые высокие и самые низкие предметы в комнате».</w:t>
      </w:r>
      <w:r w:rsidRPr="00C90A63">
        <w:rPr>
          <w:color w:val="333333"/>
          <w:sz w:val="28"/>
          <w:szCs w:val="28"/>
        </w:rPr>
        <w:t> Ребёнок называет предметы, объясняя, где они находятся, а затем сравнивают некоторые из них с помощью условной мерки (или метра).</w:t>
      </w:r>
    </w:p>
    <w:p w:rsidR="006121FE" w:rsidRDefault="006121FE" w:rsidP="00C90A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Игры и упражнения на закрепление понятия «времени».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«Когда это бывает?»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 xml:space="preserve">Спросите у ребенка, знает ли он, когда собирают овощи, фрукты, когда бывает много желтых листьев и т.д. ответы ребенка показывают, в какой мере он соотносит те или иные явления и труд человека </w:t>
      </w:r>
      <w:proofErr w:type="gramStart"/>
      <w:r w:rsidRPr="00C90A63">
        <w:rPr>
          <w:color w:val="333333"/>
          <w:sz w:val="28"/>
          <w:szCs w:val="28"/>
        </w:rPr>
        <w:t>с</w:t>
      </w:r>
      <w:proofErr w:type="gramEnd"/>
      <w:r w:rsidRPr="00C90A63">
        <w:rPr>
          <w:color w:val="333333"/>
          <w:sz w:val="28"/>
          <w:szCs w:val="28"/>
        </w:rPr>
        <w:t xml:space="preserve"> временем года. Затем договоритесь с ребенком о том, какое время года будете описывать. Перебрасывая мяч друг другу, они называют признаки данного времени года. Выигрывает тот, кто назовет больше признаков.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«Домики времён года».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C90A63">
        <w:rPr>
          <w:color w:val="333333"/>
          <w:sz w:val="28"/>
          <w:szCs w:val="28"/>
        </w:rPr>
        <w:t xml:space="preserve">Материал: 4 домика разного цвета (красный-лето, желтый - осень, синий – зима, зелёный – весна), картинки: 4 девочки в разноцветных платьях </w:t>
      </w:r>
      <w:r w:rsidRPr="00C90A63">
        <w:rPr>
          <w:color w:val="333333"/>
          <w:sz w:val="28"/>
          <w:szCs w:val="28"/>
        </w:rPr>
        <w:lastRenderedPageBreak/>
        <w:t>(времена года), картинки с изображением природы (по месяцам), предметные картинки.</w:t>
      </w:r>
      <w:proofErr w:type="gramEnd"/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 xml:space="preserve">Покажите ребёнку домики и расскажите, что в каждом из них живет определенное время года. </w:t>
      </w:r>
      <w:proofErr w:type="gramStart"/>
      <w:r w:rsidRPr="00C90A63">
        <w:rPr>
          <w:color w:val="333333"/>
          <w:sz w:val="28"/>
          <w:szCs w:val="28"/>
        </w:rPr>
        <w:t>Определите</w:t>
      </w:r>
      <w:proofErr w:type="gramEnd"/>
      <w:r w:rsidRPr="00C90A63">
        <w:rPr>
          <w:color w:val="333333"/>
          <w:sz w:val="28"/>
          <w:szCs w:val="28"/>
        </w:rPr>
        <w:t xml:space="preserve"> в каком домике, какое время года живёт. Вместе с ребёнком назовите месяцы каждого времени года по порядку, подберите соответствующие картинки и вставьте их в окошечки. Покажите ребенку различные изображения предметов и определите, в какое время года используются эти предметы и почему.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«Лови, бросай, дни недели называй».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По очереди подбрасывая мяч, последовательно называть дни недели. Взрослый может начать с любого дня: «Я начну, ты продолжай, дни недели называй! Среда…».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Рекомендуем сделать с малышом паровозик, каждый вагон подпишите по дням недели. Смастерите вагоны разных цветов (можно взять цвета радуги по порядку, тогда малыш выучит еще и их), подпишите номера вагонов, это поможет выучить еще и цифры от 1 до 7.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Каждый день недели разного цвета (цвета радуги).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Понедельник – первый день, он начинает неделю.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Вторник – второй день.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Среда – этот день недели посреди недели, серединка.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Четверг – четвертый день.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Пятница – пятый день.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Суббота – кончилась работа, в этот день мама с папой отдыхают, не ходят на работу.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Воскресенье – самый последний день недели, седьмой.</w:t>
      </w:r>
    </w:p>
    <w:p w:rsidR="00C90A63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b/>
          <w:bCs/>
          <w:color w:val="333333"/>
          <w:sz w:val="28"/>
          <w:szCs w:val="28"/>
        </w:rPr>
        <w:t>«Что мы делали».</w:t>
      </w:r>
    </w:p>
    <w:p w:rsidR="000D0A4E" w:rsidRPr="00C90A63" w:rsidRDefault="00C90A63" w:rsidP="00C90A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90A63">
        <w:rPr>
          <w:color w:val="333333"/>
          <w:sz w:val="28"/>
          <w:szCs w:val="28"/>
        </w:rPr>
        <w:t>Взрослый говорит предложение – задание: «Покажите, что вы делали утром». Играющие изображают разные действия, но не называют их. Задача ведущего угадать, что изображает играющий. Такую же игру проводим со словами «вчера», «сегодня», «завтра».</w:t>
      </w:r>
    </w:p>
    <w:p w:rsidR="00D62F1F" w:rsidRDefault="000D0A4E">
      <w:r>
        <w:rPr>
          <w:noProof/>
          <w:lang w:eastAsia="ru-RU"/>
        </w:rPr>
        <w:drawing>
          <wp:inline distT="0" distB="0" distL="0" distR="0">
            <wp:extent cx="2352675" cy="1624816"/>
            <wp:effectExtent l="0" t="0" r="0" b="0"/>
            <wp:docPr id="2" name="Рисунок 2" descr="C:\Users\-\Desktop\Новая папка\d3b78c39204c-u..product_18_18897_5bd95d4f9cd8a.fit.max.w.1000_xgxgx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Новая папка\d3b78c39204c-u..product_18_18897_5bd95d4f9cd8a.fit.max.w.1000_xgxgxg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F1F" w:rsidSect="007B2ED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63"/>
    <w:rsid w:val="000D0A4E"/>
    <w:rsid w:val="006121FE"/>
    <w:rsid w:val="007B2EDA"/>
    <w:rsid w:val="00C90A63"/>
    <w:rsid w:val="00CA1B44"/>
    <w:rsid w:val="00D6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Кострикова</dc:creator>
  <cp:lastModifiedBy>Кострикова</cp:lastModifiedBy>
  <cp:revision>8</cp:revision>
  <dcterms:created xsi:type="dcterms:W3CDTF">2019-07-30T05:20:00Z</dcterms:created>
  <dcterms:modified xsi:type="dcterms:W3CDTF">2020-04-29T16:26:00Z</dcterms:modified>
</cp:coreProperties>
</file>