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1" w:rsidRPr="00485211" w:rsidRDefault="00485211" w:rsidP="00485211">
      <w:pPr>
        <w:jc w:val="center"/>
        <w:rPr>
          <w:rFonts w:ascii="Times New Roman" w:hAnsi="Times New Roman"/>
          <w:b/>
          <w:sz w:val="20"/>
          <w:szCs w:val="20"/>
        </w:rPr>
      </w:pPr>
      <w:r w:rsidRPr="00485211">
        <w:rPr>
          <w:rFonts w:ascii="Times New Roman" w:hAnsi="Times New Roman"/>
          <w:b/>
          <w:sz w:val="20"/>
          <w:szCs w:val="20"/>
        </w:rPr>
        <w:t>МУНИЦИПАЛЬНОЕ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</w:t>
      </w:r>
      <w:r w:rsidRPr="00485211">
        <w:rPr>
          <w:rFonts w:ascii="Times New Roman" w:hAnsi="Times New Roman"/>
          <w:b/>
          <w:sz w:val="20"/>
          <w:szCs w:val="20"/>
        </w:rPr>
        <w:t>БЮДЖЕТНОЕ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</w:t>
      </w:r>
      <w:r w:rsidRPr="00485211">
        <w:rPr>
          <w:rFonts w:ascii="Times New Roman" w:hAnsi="Times New Roman"/>
          <w:b/>
          <w:sz w:val="20"/>
          <w:szCs w:val="20"/>
        </w:rPr>
        <w:t>ДОШКОЛЬНОЕ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</w:t>
      </w:r>
      <w:r w:rsidRPr="00485211">
        <w:rPr>
          <w:rFonts w:ascii="Times New Roman" w:hAnsi="Times New Roman"/>
          <w:b/>
          <w:sz w:val="20"/>
          <w:szCs w:val="20"/>
        </w:rPr>
        <w:t>ОБРАЗОВАТЕЛЬНОЕ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</w:t>
      </w:r>
      <w:r w:rsidRPr="00485211">
        <w:rPr>
          <w:rFonts w:ascii="Times New Roman" w:hAnsi="Times New Roman"/>
          <w:b/>
          <w:sz w:val="20"/>
          <w:szCs w:val="20"/>
        </w:rPr>
        <w:t>УЧРЕЖДЕНИЕ</w:t>
      </w:r>
      <w:r w:rsidRPr="00485211">
        <w:rPr>
          <w:rFonts w:cs="AngsanaUPC"/>
          <w:b/>
          <w:sz w:val="20"/>
          <w:szCs w:val="20"/>
        </w:rPr>
        <w:t xml:space="preserve"> 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</w:t>
      </w:r>
      <w:r w:rsidRPr="00485211">
        <w:rPr>
          <w:rFonts w:ascii="Times New Roman" w:hAnsi="Times New Roman"/>
          <w:b/>
          <w:sz w:val="20"/>
          <w:szCs w:val="20"/>
        </w:rPr>
        <w:t>ЦЕНТР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</w:t>
      </w:r>
      <w:r w:rsidRPr="00485211">
        <w:rPr>
          <w:rFonts w:ascii="Times New Roman" w:hAnsi="Times New Roman"/>
          <w:b/>
          <w:sz w:val="20"/>
          <w:szCs w:val="20"/>
        </w:rPr>
        <w:t>РАЗВИТИЯ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</w:t>
      </w:r>
      <w:r w:rsidRPr="00485211">
        <w:rPr>
          <w:rFonts w:ascii="Times New Roman" w:hAnsi="Times New Roman"/>
          <w:b/>
          <w:sz w:val="20"/>
          <w:szCs w:val="20"/>
        </w:rPr>
        <w:t>РЕБЕНКА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- </w:t>
      </w:r>
      <w:r w:rsidRPr="00485211">
        <w:rPr>
          <w:rFonts w:ascii="Times New Roman" w:hAnsi="Times New Roman"/>
          <w:b/>
          <w:sz w:val="20"/>
          <w:szCs w:val="20"/>
        </w:rPr>
        <w:t>ДЕТСКИЙ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</w:t>
      </w:r>
      <w:r w:rsidRPr="00485211">
        <w:rPr>
          <w:rFonts w:ascii="Times New Roman" w:hAnsi="Times New Roman"/>
          <w:b/>
          <w:sz w:val="20"/>
          <w:szCs w:val="20"/>
        </w:rPr>
        <w:t>САД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</w:t>
      </w:r>
      <w:r w:rsidRPr="00485211">
        <w:rPr>
          <w:rFonts w:ascii="Times New Roman" w:hAnsi="Times New Roman"/>
          <w:b/>
          <w:sz w:val="20"/>
          <w:szCs w:val="20"/>
        </w:rPr>
        <w:t>№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</w:t>
      </w:r>
      <w:r w:rsidRPr="00485211">
        <w:rPr>
          <w:rFonts w:ascii="Times New Roman" w:hAnsi="Times New Roman"/>
          <w:b/>
          <w:sz w:val="20"/>
          <w:szCs w:val="20"/>
        </w:rPr>
        <w:t>20</w:t>
      </w:r>
      <w:r w:rsidRPr="00485211">
        <w:rPr>
          <w:rFonts w:ascii="AngsanaUPC" w:hAnsi="AngsanaUPC" w:cs="AngsanaUPC"/>
          <w:b/>
          <w:sz w:val="20"/>
          <w:szCs w:val="20"/>
        </w:rPr>
        <w:t xml:space="preserve"> «</w:t>
      </w:r>
      <w:r w:rsidRPr="00485211">
        <w:rPr>
          <w:rFonts w:ascii="Times New Roman" w:hAnsi="Times New Roman"/>
          <w:b/>
          <w:sz w:val="20"/>
          <w:szCs w:val="20"/>
        </w:rPr>
        <w:t>КОЛОСОК</w:t>
      </w:r>
      <w:r w:rsidRPr="00485211">
        <w:rPr>
          <w:rFonts w:ascii="AngsanaUPC" w:hAnsi="AngsanaUPC" w:cs="AngsanaUPC"/>
          <w:b/>
          <w:sz w:val="20"/>
          <w:szCs w:val="20"/>
        </w:rPr>
        <w:t>»</w:t>
      </w:r>
      <w:r w:rsidRPr="00485211">
        <w:rPr>
          <w:rFonts w:cs="AngsanaUPC"/>
          <w:b/>
          <w:sz w:val="20"/>
          <w:szCs w:val="20"/>
        </w:rPr>
        <w:t xml:space="preserve">                                           </w:t>
      </w:r>
      <w:r w:rsidRPr="00485211">
        <w:rPr>
          <w:rFonts w:ascii="Times New Roman" w:hAnsi="Times New Roman"/>
          <w:b/>
          <w:sz w:val="20"/>
          <w:szCs w:val="20"/>
        </w:rPr>
        <w:t>ГОРОДСКОГО ОКРУГА МЫТИЩИ МОСКОВСКОЙ ОБЛАСТИ</w:t>
      </w:r>
    </w:p>
    <w:p w:rsidR="00485211" w:rsidRPr="00485211" w:rsidRDefault="00C149A2" w:rsidP="004852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3.75pt;height:117.75pt;visibility:visible;mso-wrap-style:square">
            <v:imagedata r:id="rId6" o:title=""/>
          </v:shape>
        </w:pict>
      </w:r>
    </w:p>
    <w:p w:rsidR="00485211" w:rsidRPr="00485211" w:rsidRDefault="00485211" w:rsidP="00485211">
      <w:pPr>
        <w:jc w:val="center"/>
        <w:rPr>
          <w:rFonts w:cs="AngsanaUPC"/>
          <w:b/>
          <w:sz w:val="24"/>
          <w:szCs w:val="24"/>
        </w:rPr>
      </w:pPr>
    </w:p>
    <w:p w:rsidR="00485211" w:rsidRPr="00485211" w:rsidRDefault="00485211" w:rsidP="00485211">
      <w:pPr>
        <w:jc w:val="center"/>
        <w:rPr>
          <w:rFonts w:ascii="Times New Roman" w:hAnsi="Times New Roman"/>
          <w:b/>
          <w:sz w:val="56"/>
          <w:szCs w:val="56"/>
        </w:rPr>
      </w:pPr>
      <w:r w:rsidRPr="00485211">
        <w:rPr>
          <w:rFonts w:ascii="Times New Roman" w:hAnsi="Times New Roman"/>
          <w:b/>
          <w:sz w:val="56"/>
          <w:szCs w:val="56"/>
        </w:rPr>
        <w:t>Консультация для воспитателей</w:t>
      </w:r>
    </w:p>
    <w:p w:rsidR="00485211" w:rsidRPr="00485211" w:rsidRDefault="00485211" w:rsidP="00485211">
      <w:pPr>
        <w:jc w:val="center"/>
        <w:rPr>
          <w:rFonts w:ascii="Times New Roman" w:hAnsi="Times New Roman"/>
          <w:b/>
          <w:sz w:val="44"/>
          <w:szCs w:val="44"/>
        </w:rPr>
      </w:pPr>
      <w:r w:rsidRPr="00485211">
        <w:rPr>
          <w:rFonts w:ascii="Times New Roman" w:hAnsi="Times New Roman"/>
          <w:b/>
          <w:sz w:val="44"/>
          <w:szCs w:val="44"/>
        </w:rPr>
        <w:t>Тема: «Логико – математические игры на занятиях по ФЭМП и в свободное время»»</w:t>
      </w:r>
    </w:p>
    <w:p w:rsidR="00485211" w:rsidRPr="00485211" w:rsidRDefault="00485211" w:rsidP="00485211">
      <w:pPr>
        <w:rPr>
          <w:rFonts w:ascii="Times New Roman" w:hAnsi="Times New Roman"/>
          <w:b/>
          <w:sz w:val="44"/>
          <w:szCs w:val="44"/>
        </w:rPr>
      </w:pPr>
    </w:p>
    <w:p w:rsidR="00485211" w:rsidRPr="00485211" w:rsidRDefault="00485211" w:rsidP="00485211">
      <w:pPr>
        <w:rPr>
          <w:rFonts w:ascii="Times New Roman" w:hAnsi="Times New Roman"/>
          <w:sz w:val="28"/>
          <w:szCs w:val="28"/>
        </w:rPr>
      </w:pPr>
    </w:p>
    <w:p w:rsidR="00485211" w:rsidRPr="00485211" w:rsidRDefault="00485211" w:rsidP="00485211">
      <w:pPr>
        <w:jc w:val="right"/>
        <w:rPr>
          <w:rFonts w:ascii="Times New Roman" w:hAnsi="Times New Roman"/>
          <w:sz w:val="28"/>
          <w:szCs w:val="28"/>
        </w:rPr>
      </w:pPr>
    </w:p>
    <w:p w:rsidR="00485211" w:rsidRPr="00485211" w:rsidRDefault="00485211" w:rsidP="00485211">
      <w:pPr>
        <w:rPr>
          <w:rFonts w:ascii="Times New Roman" w:hAnsi="Times New Roman"/>
          <w:sz w:val="28"/>
          <w:szCs w:val="28"/>
        </w:rPr>
      </w:pPr>
    </w:p>
    <w:p w:rsidR="00485211" w:rsidRPr="00485211" w:rsidRDefault="00485211" w:rsidP="00485211">
      <w:pPr>
        <w:jc w:val="right"/>
        <w:rPr>
          <w:rFonts w:ascii="Times New Roman" w:hAnsi="Times New Roman"/>
          <w:sz w:val="28"/>
          <w:szCs w:val="28"/>
        </w:rPr>
      </w:pPr>
    </w:p>
    <w:p w:rsidR="00425499" w:rsidRPr="00485211" w:rsidRDefault="00425499" w:rsidP="00485211">
      <w:pPr>
        <w:jc w:val="right"/>
        <w:rPr>
          <w:rFonts w:ascii="Times New Roman" w:hAnsi="Times New Roman"/>
          <w:sz w:val="28"/>
          <w:szCs w:val="28"/>
        </w:rPr>
      </w:pPr>
    </w:p>
    <w:p w:rsidR="00485211" w:rsidRPr="00485211" w:rsidRDefault="00485211" w:rsidP="00485211">
      <w:pPr>
        <w:jc w:val="right"/>
        <w:rPr>
          <w:rFonts w:ascii="Times New Roman" w:hAnsi="Times New Roman"/>
          <w:sz w:val="28"/>
          <w:szCs w:val="28"/>
        </w:rPr>
      </w:pPr>
    </w:p>
    <w:p w:rsidR="00485211" w:rsidRPr="00485211" w:rsidRDefault="00485211" w:rsidP="00485211">
      <w:pPr>
        <w:jc w:val="right"/>
        <w:rPr>
          <w:rFonts w:ascii="Times New Roman" w:hAnsi="Times New Roman"/>
          <w:b/>
          <w:sz w:val="28"/>
          <w:szCs w:val="28"/>
        </w:rPr>
      </w:pPr>
      <w:r w:rsidRPr="004852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85211">
        <w:rPr>
          <w:rFonts w:ascii="Times New Roman" w:hAnsi="Times New Roman"/>
          <w:b/>
          <w:sz w:val="28"/>
          <w:szCs w:val="28"/>
        </w:rPr>
        <w:t xml:space="preserve">Подготовила:   </w:t>
      </w:r>
    </w:p>
    <w:p w:rsidR="00485211" w:rsidRPr="00485211" w:rsidRDefault="00485211" w:rsidP="00485211">
      <w:pPr>
        <w:jc w:val="right"/>
        <w:rPr>
          <w:rFonts w:ascii="Times New Roman" w:hAnsi="Times New Roman"/>
          <w:b/>
          <w:sz w:val="28"/>
          <w:szCs w:val="28"/>
        </w:rPr>
      </w:pPr>
      <w:r w:rsidRPr="00485211"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spellStart"/>
      <w:r w:rsidRPr="00485211">
        <w:rPr>
          <w:rFonts w:ascii="Times New Roman" w:hAnsi="Times New Roman"/>
          <w:b/>
          <w:sz w:val="28"/>
          <w:szCs w:val="28"/>
        </w:rPr>
        <w:t>Кострикова</w:t>
      </w:r>
      <w:proofErr w:type="spellEnd"/>
      <w:r w:rsidRPr="00485211">
        <w:rPr>
          <w:rFonts w:ascii="Times New Roman" w:hAnsi="Times New Roman"/>
          <w:b/>
          <w:sz w:val="28"/>
          <w:szCs w:val="28"/>
        </w:rPr>
        <w:t xml:space="preserve"> Т.К.  </w:t>
      </w:r>
    </w:p>
    <w:p w:rsidR="00485211" w:rsidRPr="00485211" w:rsidRDefault="00485211" w:rsidP="00485211">
      <w:pPr>
        <w:jc w:val="right"/>
        <w:rPr>
          <w:rFonts w:ascii="Times New Roman" w:hAnsi="Times New Roman"/>
          <w:sz w:val="28"/>
          <w:szCs w:val="28"/>
        </w:rPr>
      </w:pPr>
    </w:p>
    <w:p w:rsidR="00485211" w:rsidRPr="00485211" w:rsidRDefault="00485211" w:rsidP="00485211">
      <w:pPr>
        <w:jc w:val="right"/>
        <w:rPr>
          <w:rFonts w:ascii="Times New Roman" w:hAnsi="Times New Roman"/>
          <w:sz w:val="28"/>
          <w:szCs w:val="28"/>
        </w:rPr>
      </w:pPr>
      <w:r w:rsidRPr="00485211">
        <w:rPr>
          <w:rFonts w:ascii="Times New Roman" w:hAnsi="Times New Roman"/>
          <w:sz w:val="28"/>
          <w:szCs w:val="28"/>
        </w:rPr>
        <w:t xml:space="preserve">           </w:t>
      </w:r>
    </w:p>
    <w:p w:rsidR="00485211" w:rsidRPr="00485211" w:rsidRDefault="00485211" w:rsidP="00485211">
      <w:pPr>
        <w:jc w:val="center"/>
        <w:rPr>
          <w:rFonts w:ascii="Times New Roman" w:hAnsi="Times New Roman"/>
          <w:b/>
          <w:sz w:val="28"/>
          <w:szCs w:val="28"/>
        </w:rPr>
      </w:pPr>
      <w:r w:rsidRPr="00485211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485211">
        <w:rPr>
          <w:rFonts w:ascii="Times New Roman" w:hAnsi="Times New Roman"/>
          <w:b/>
          <w:sz w:val="28"/>
          <w:szCs w:val="28"/>
        </w:rPr>
        <w:t>Марфино</w:t>
      </w:r>
      <w:proofErr w:type="spellEnd"/>
    </w:p>
    <w:p w:rsidR="00485211" w:rsidRDefault="00C149A2" w:rsidP="004852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29.11.</w:t>
      </w:r>
      <w:r w:rsidR="00485211" w:rsidRPr="00485211">
        <w:rPr>
          <w:rFonts w:ascii="Times New Roman" w:hAnsi="Times New Roman"/>
          <w:b/>
          <w:sz w:val="24"/>
          <w:szCs w:val="24"/>
        </w:rPr>
        <w:t>2018г.</w:t>
      </w:r>
    </w:p>
    <w:p w:rsidR="008568BA" w:rsidRPr="00485211" w:rsidRDefault="008568BA" w:rsidP="0048521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32038"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  <w:lastRenderedPageBreak/>
        <w:t xml:space="preserve">  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Обучение математике детей дошколь</w:t>
      </w:r>
      <w:bookmarkStart w:id="0" w:name="_GoBack"/>
      <w:bookmarkEnd w:id="0"/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ного возраста немыслимо без использования занимательных игр, задач, развлечений. При этом роль несложного занимательного материала определяется с учетом возрастных возможностей детей и задач всестороннего развития и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: 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Используются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логико-математические игры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и с целью формирования представлений, ознакомления с новыми сведениями. При этом непременным условием является применение системы игр и упражнений.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Дети очень активны в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восприятии задач – шуток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 головоломок,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логических упражнений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. Они настойчиво ищут ход решения, который ведет к результату. В том случае, когда занимательная задача доступна ребенку, у него складывается положительное эмоциональное отношение к ней, что стимулирует мыслительную активность. Ребенку интересна конечная </w:t>
      </w:r>
      <w:r w:rsidRPr="003F5E9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: сложить, найти нужную фигуру, преобразовать, которая увлекает его.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Из всего многообразия математического материала в дошкольном возрасте наибольшее применение находят дидактические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. Основное назначе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ние игр -  упражня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ть детей в различении, выделении, назывании множе</w:t>
      </w:r>
      <w:proofErr w:type="gramStart"/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ств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</w:t>
      </w:r>
      <w:proofErr w:type="gramEnd"/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едметов, чисел, геометрических фигур, направлений, и т. 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(количественных, пространственных, </w:t>
      </w:r>
      <w:r w:rsidRPr="003F5E9C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временных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представлений детей.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Логико-математические игры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включаются непосредственно в содержание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как одной из средств реализации программных задач. Место этим играм в структуре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по ФЭМП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определяется возрастом детей, целью, значением, содержанием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 направленного на выполнение конкретной задачи формирования представлений. В младшей группе, особенно в начале года все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должно быть проведено в форме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.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Логико – математические игры уместны и в конце занятия с целью воспроизведения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 закрепления ранее изученного. Так, в средней группе на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по ФЭМП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после ряда упражнений на закрепление названий, основных свойств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(наличие сторон, углов)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геометрических фигур может быть использована игра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назови»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 </w:t>
      </w:r>
      <w:proofErr w:type="gramStart"/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Они отличаются от типичных заданий и упражнений необычностью постановки задачи (найти, догадаться, неожиданностью преподнесения ее от имени, какого либо литературного сказочного героя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(Буратино, Чебурашки, Незнайки)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Они интересны для 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детей,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логико-математических игр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 задач и упражнений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ия 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самостоятельно.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вооружает детей лишь схемой и направлением анализа занимательной задачи, приводящего в конечном результате к решению. Систематическое упражнение в решении задач таким способом развивает умственную активность,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логическое мышление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 самостоятельность мысли, творческое отношение к учебной задаче, инициативу.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В детском саду в утреннее и вечернее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время можно проводить игры</w:t>
      </w:r>
      <w:r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математического содержания (словесные и с использованием пособий, настольно – печатные, такие, как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«Домино фигур»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картинку»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«Арифметическое домино»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«Лото»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в шашки и шахматы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При правильной организации и руководстве со стороны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эти игры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помогают развитию у детей познавательных способностей, формированию интереса к действиям с числами, и геометрическими фигурами, величинами, решению задач. Таким образом, математические представления детей совершенствуются. Но этого недостаточно для выявления и развития многообразных интересов и склонностей дошкольников. Дидактические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организуются и направляются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. Дети редко играют в них по собственному желанию. В детском саду нужно создавать такие условия для математической деятельности ребенка, при которых он проявлял бы самостоятельность при выборе игрового материала,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 исходя из развивающихся у него потребностей, интересов. В ходе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 возникающей по инициативе самого ребенка, он приобщается к сложному интеллектуальному труду.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Уголок занимательной математики – это специально отведенное, математически оснащенное играми, пособиями и материалами и определенным образом художественно оформленное место. Организовать его можно, используя обычные предметы детской </w:t>
      </w:r>
      <w:r w:rsidRPr="003F5E9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мебели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: стол, шкаф, обеспечив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свободный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доступ детей к находящимся там материалам. Этим самым детям предоставляется возможность выбрать интересующую их игру, пособие математического содержания и играть индивидуально или совместно с другими детьми, небольшой подгруппой.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Организуя уголок занимательной математики, надо исходить из принципа доступности игр детям в данный момент и помещать в уголок такие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и игровые материалы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 освоения которых детьми возможны на разных уровнях. От усвоения заданных правил и игровых действий они переходят к придумыванию новых вариантов игр. Большие варианты для творчества имеются в играх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Танграм</w:t>
      </w:r>
      <w:proofErr w:type="spellEnd"/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Колумбово</w:t>
      </w:r>
      <w:proofErr w:type="spellEnd"/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яйцо»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круг»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«Кубики и цвет»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«Кубики для всех»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и др. Дети могут придумывать новые более 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сложные силуэты не только из одного, но и из 2 – 3 наборов к игре; один и тот, же силуэт, например, лису, составлять из разных наборов. Для стимулирования коллективных игр и творческой деятельности дошкольников необходимо исп</w:t>
      </w:r>
      <w:r w:rsidR="00471B0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ользовать магнитные доски, </w:t>
      </w:r>
      <w:proofErr w:type="spellStart"/>
      <w:r w:rsidR="00471B05">
        <w:rPr>
          <w:rFonts w:ascii="Times New Roman" w:hAnsi="Times New Roman"/>
          <w:color w:val="111111"/>
          <w:sz w:val="28"/>
          <w:szCs w:val="28"/>
          <w:lang w:eastAsia="ru-RU"/>
        </w:rPr>
        <w:t>флане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леграфы</w:t>
      </w:r>
      <w:proofErr w:type="spellEnd"/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 наборами фигур, счетных палочек, альбомы для зарисовки придуманных ими задач, составления фигур.</w:t>
      </w:r>
    </w:p>
    <w:p w:rsidR="008568BA" w:rsidRPr="003F5E9C" w:rsidRDefault="008568BA" w:rsidP="00732038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Из многообразия головоломок наиболее приемлемы в старшем дошкольном возрасте головоломки с палочками. Их называют задачами на смекалку геометрического характера, так как в ходе решения, как правило, идет трансфигурация, преобразование одних фигур в другие, а не только изменение их количества. В дошкольном возрасте используются самые простые головоломки. Необходимо иметь наборы обычных счетных палочек, чтобы составлять из них наглядные задачи – головоломки. Кроме этого потребуются таблицы с графически изображенными на них фигурами, которые подлежат преобразованию. На обратной стороне таблицы указывается, какое преобразование надо проделать и какая фигура должна получиться в результате.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Особое место среди математических развлечений занимают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на составление плоскостных изображений предметов, животных, птиц, домов, кораблей из специальных наборов геометрических фигур. Наборы фигур при этом подбираются не произвольно, а представляют собой части разрезанной определенным образом </w:t>
      </w:r>
      <w:r w:rsidRPr="003F5E9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фигуры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: квадрата, треугольника, круга, овала. Они интересны детям и взрослым. Детей увлекает результат составить увиденное на образце или задуманное, и они включаются в активную практическую деятельность по подбору способа расположения фигур с целью создания силуэта.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Из многообразия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логико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-математических игр и развлечений наиболее доступными и интересными в дошкольном возрасте являются загадки, задачи – шутки. </w:t>
      </w:r>
      <w:proofErr w:type="gramStart"/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В загадках математического содержания анализируется предмет с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временной точки зрения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 с количественной или пространственной, подмечены простейшие математические </w:t>
      </w:r>
      <w:r w:rsidRPr="003F5E9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отношения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: д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ва кольца, два конца, а посередине гвоздик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(ножницы)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Четыре братца под одной крышей живут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(стол)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Назначение загадок и задач – шуток, занимательных вопросов состоит в приобщении детей к активной умственной деятельности, выработки умения выделять главные свойства, математические отношения, замаскированные внешними несущественными данными. Они могут быть использованы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в процессе разговоров, бесед, наблюдений с детьми за какими либо явлениями, то есть в том случае, когда создается необходимая ситуация.</w:t>
      </w:r>
    </w:p>
    <w:p w:rsidR="008568BA" w:rsidRPr="003F5E9C" w:rsidRDefault="008568BA" w:rsidP="00732038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С целью развития мышления детей используют различные виды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логических задач и упражнений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Это задачи на нахождение пропущенной фигуры, продолжения ряда фигур, знаков, на поиск 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закономерностей, чисел, задачи типа матричных, на поиск недостающей в ряду фигуры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(нахождение закономерностей, лежащих в основе выбора этой фигуры)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и др., </w:t>
      </w:r>
      <w:r w:rsidRPr="003F5E9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: Какая из фигур здесь лишняя и почему? Какое число надо поставить в пустую клетку? Игра – </w:t>
      </w:r>
      <w:r w:rsidRPr="003F5E9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. Назначение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логических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задач и упражнений состоит в активации умственной деятельности ребят, в оживлении процесса обучения.</w:t>
      </w:r>
    </w:p>
    <w:p w:rsidR="008568BA" w:rsidRPr="003F5E9C" w:rsidRDefault="008568BA" w:rsidP="00732038">
      <w:pPr>
        <w:spacing w:after="15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на смекалку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, головоломки, занимательные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вызывают у ребят большой интерес. Дети могут, не отвлекаясь, подолгу упражняться в преобразовании фигур, перекладывая палочки или другие предметы по заданному образцу, по собственному замыслу. В таких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 формируются важные качества личности </w:t>
      </w:r>
      <w:r w:rsidRPr="003F5E9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: самостоятельность, наблюдательность, находчивость, сообразительность, вырабатывается усидчивость, развиваются </w:t>
      </w:r>
      <w:r w:rsidRPr="003F5E9C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конструктивные умения</w:t>
      </w:r>
      <w:r w:rsidRPr="003F5E9C">
        <w:rPr>
          <w:rFonts w:ascii="Times New Roman" w:hAnsi="Times New Roman"/>
          <w:color w:val="111111"/>
          <w:sz w:val="28"/>
          <w:szCs w:val="28"/>
          <w:lang w:eastAsia="ru-RU"/>
        </w:rPr>
        <w:t>. В ходе решения задач на смекалку, головоломок дети учатся планировать свои действия, обдумывать их, искать ответ, догадываться об ответе, проявляя при этом творчество.</w:t>
      </w:r>
    </w:p>
    <w:p w:rsidR="008568BA" w:rsidRDefault="00471B05" w:rsidP="00732038">
      <w:pPr>
        <w:jc w:val="center"/>
      </w:pPr>
      <w:r>
        <w:fldChar w:fldCharType="begin"/>
      </w:r>
      <w:r>
        <w:instrText xml:space="preserve"> INCLUDEPICTURE  "https://is2-ssl.mzstatic.com/image/thumb/Purple69/v4/9d/b6/64/9db664c1-f3af-5004-ea8b-8cd021dcb95c/source/512x512bb.jpg" \* MERGEFORMATINET </w:instrText>
      </w:r>
      <w:r>
        <w:fldChar w:fldCharType="separate"/>
      </w:r>
      <w:r w:rsidR="005A4E18">
        <w:fldChar w:fldCharType="begin"/>
      </w:r>
      <w:r w:rsidR="005A4E18">
        <w:instrText xml:space="preserve"> INCLUDEPICTURE  "https://is2-ssl.mzstatic.com/image/thumb/Purple69/v4/9d/b6/64/9db664c1-f3af-5004-ea8b-8cd021dcb95c/source/512x512bb.jpg" \* MERGEFORMATINET </w:instrText>
      </w:r>
      <w:r w:rsidR="005A4E18">
        <w:fldChar w:fldCharType="separate"/>
      </w:r>
      <w:r w:rsidR="00485211">
        <w:fldChar w:fldCharType="begin"/>
      </w:r>
      <w:r w:rsidR="00485211">
        <w:instrText xml:space="preserve"> INCLUDEPICTURE  "https://is2-ssl.mzstatic.com/image/thumb/Purple69/v4/9d/b6/64/9db664c1-f3af-5004-ea8b-8cd021dcb95c/source/512x512bb.jpg" \* MERGEFORMATINET </w:instrText>
      </w:r>
      <w:r w:rsidR="00485211">
        <w:fldChar w:fldCharType="separate"/>
      </w:r>
      <w:r w:rsidR="00425499">
        <w:fldChar w:fldCharType="begin"/>
      </w:r>
      <w:r w:rsidR="00425499">
        <w:instrText xml:space="preserve"> INCLUDEPICTURE  "https://is2-ssl.mzstatic.com/image/thumb/Purple69/v4/9d/b6/64/9db664c1-f3af-5004-ea8b-8cd021dcb95c/source/512x512bb.jpg" \* MERGEFORMATINET </w:instrText>
      </w:r>
      <w:r w:rsidR="00425499">
        <w:fldChar w:fldCharType="separate"/>
      </w:r>
      <w:r w:rsidR="00C149A2">
        <w:fldChar w:fldCharType="begin"/>
      </w:r>
      <w:r w:rsidR="00C149A2">
        <w:instrText xml:space="preserve"> </w:instrText>
      </w:r>
      <w:r w:rsidR="00C149A2">
        <w:instrText>INCLUDEPICTURE  "https://is2-ssl.mzstatic.com/image/thumb/Purple69/v4/9d/b6/64/9db664c1-f3af-5004-ea8b-8cd021dcb95c/source/512x</w:instrText>
      </w:r>
      <w:r w:rsidR="00C149A2">
        <w:instrText>512bb.jpg" \* MERGEFORMATINET</w:instrText>
      </w:r>
      <w:r w:rsidR="00C149A2">
        <w:instrText xml:space="preserve"> </w:instrText>
      </w:r>
      <w:r w:rsidR="00C149A2">
        <w:fldChar w:fldCharType="separate"/>
      </w:r>
      <w:r w:rsidR="00C149A2">
        <w:pict>
          <v:shape id="_x0000_i1026" type="#_x0000_t75" alt="" style="width:131.25pt;height:131.25pt">
            <v:imagedata r:id="rId7" r:href="rId8"/>
          </v:shape>
        </w:pict>
      </w:r>
      <w:r w:rsidR="00C149A2">
        <w:fldChar w:fldCharType="end"/>
      </w:r>
      <w:r w:rsidR="00425499">
        <w:fldChar w:fldCharType="end"/>
      </w:r>
      <w:r w:rsidR="00485211">
        <w:fldChar w:fldCharType="end"/>
      </w:r>
      <w:r w:rsidR="005A4E18">
        <w:fldChar w:fldCharType="end"/>
      </w:r>
      <w:r>
        <w:fldChar w:fldCharType="end"/>
      </w:r>
    </w:p>
    <w:sectPr w:rsidR="008568BA" w:rsidSect="0048521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5E1"/>
    <w:multiLevelType w:val="multilevel"/>
    <w:tmpl w:val="3AA2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24431"/>
    <w:multiLevelType w:val="multilevel"/>
    <w:tmpl w:val="7E2C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17379"/>
    <w:multiLevelType w:val="multilevel"/>
    <w:tmpl w:val="5E54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F6F1B"/>
    <w:multiLevelType w:val="multilevel"/>
    <w:tmpl w:val="61D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F30D3"/>
    <w:multiLevelType w:val="multilevel"/>
    <w:tmpl w:val="B552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32CF7"/>
    <w:multiLevelType w:val="multilevel"/>
    <w:tmpl w:val="79CC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70384"/>
    <w:multiLevelType w:val="multilevel"/>
    <w:tmpl w:val="293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86714"/>
    <w:multiLevelType w:val="multilevel"/>
    <w:tmpl w:val="7F8A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E56B1"/>
    <w:multiLevelType w:val="multilevel"/>
    <w:tmpl w:val="32C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E5490"/>
    <w:multiLevelType w:val="multilevel"/>
    <w:tmpl w:val="D2EC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62CB4"/>
    <w:multiLevelType w:val="multilevel"/>
    <w:tmpl w:val="885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F7F20"/>
    <w:multiLevelType w:val="multilevel"/>
    <w:tmpl w:val="75CA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9C"/>
    <w:rsid w:val="002D4056"/>
    <w:rsid w:val="002D476D"/>
    <w:rsid w:val="003F5E9C"/>
    <w:rsid w:val="00425499"/>
    <w:rsid w:val="00471B05"/>
    <w:rsid w:val="00485211"/>
    <w:rsid w:val="004C2BE0"/>
    <w:rsid w:val="004D7177"/>
    <w:rsid w:val="005A4E18"/>
    <w:rsid w:val="00732038"/>
    <w:rsid w:val="008568BA"/>
    <w:rsid w:val="00AB54BF"/>
    <w:rsid w:val="00C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254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376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7377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3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3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3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3780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77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s2-ssl.mzstatic.com/image/thumb/Purple69/v4/9d/b6/64/9db664c1-f3af-5004-ea8b-8cd021dcb95c/source/512x512bb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Кострикова</cp:lastModifiedBy>
  <cp:revision>13</cp:revision>
  <cp:lastPrinted>2019-12-01T10:43:00Z</cp:lastPrinted>
  <dcterms:created xsi:type="dcterms:W3CDTF">2018-12-02T16:50:00Z</dcterms:created>
  <dcterms:modified xsi:type="dcterms:W3CDTF">2020-01-07T13:40:00Z</dcterms:modified>
</cp:coreProperties>
</file>