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AB" w:rsidRPr="00B72FAB" w:rsidRDefault="00B72FAB" w:rsidP="00B72FAB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72FAB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Pr="00B72FAB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B72FAB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Pr="00B72FAB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B72FAB">
        <w:rPr>
          <w:rFonts w:ascii="Times New Roman" w:eastAsia="Calibri" w:hAnsi="Times New Roman" w:cs="Times New Roman"/>
          <w:b/>
          <w:sz w:val="20"/>
          <w:szCs w:val="20"/>
        </w:rPr>
        <w:t>ДОШКОЛЬНОЕ</w:t>
      </w:r>
      <w:r w:rsidRPr="00B72FAB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B72FAB">
        <w:rPr>
          <w:rFonts w:ascii="Times New Roman" w:eastAsia="Calibri" w:hAnsi="Times New Roman" w:cs="Times New Roman"/>
          <w:b/>
          <w:sz w:val="20"/>
          <w:szCs w:val="20"/>
        </w:rPr>
        <w:t>ОБРАЗОВАТЕЛЬНОЕ</w:t>
      </w:r>
      <w:r w:rsidRPr="00B72FAB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B72FAB">
        <w:rPr>
          <w:rFonts w:ascii="Times New Roman" w:eastAsia="Calibri" w:hAnsi="Times New Roman" w:cs="Times New Roman"/>
          <w:b/>
          <w:sz w:val="20"/>
          <w:szCs w:val="20"/>
        </w:rPr>
        <w:t>УЧРЕЖДЕНИЕ</w:t>
      </w:r>
      <w:r w:rsidRPr="00B72FAB">
        <w:rPr>
          <w:rFonts w:ascii="Calibri" w:eastAsia="Calibri" w:hAnsi="Calibri" w:cs="AngsanaUPC"/>
          <w:b/>
          <w:sz w:val="20"/>
          <w:szCs w:val="20"/>
        </w:rPr>
        <w:t xml:space="preserve"> </w:t>
      </w:r>
      <w:r w:rsidRPr="00B72FAB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B72FAB">
        <w:rPr>
          <w:rFonts w:ascii="Times New Roman" w:eastAsia="Calibri" w:hAnsi="Times New Roman" w:cs="Times New Roman"/>
          <w:b/>
          <w:sz w:val="20"/>
          <w:szCs w:val="20"/>
        </w:rPr>
        <w:t>ЦЕНТР</w:t>
      </w:r>
      <w:r w:rsidRPr="00B72FAB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B72FAB">
        <w:rPr>
          <w:rFonts w:ascii="Times New Roman" w:eastAsia="Calibri" w:hAnsi="Times New Roman" w:cs="Times New Roman"/>
          <w:b/>
          <w:sz w:val="20"/>
          <w:szCs w:val="20"/>
        </w:rPr>
        <w:t>РАЗВИТИЯ</w:t>
      </w:r>
      <w:r w:rsidRPr="00B72FAB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B72FAB">
        <w:rPr>
          <w:rFonts w:ascii="Times New Roman" w:eastAsia="Calibri" w:hAnsi="Times New Roman" w:cs="Times New Roman"/>
          <w:b/>
          <w:sz w:val="20"/>
          <w:szCs w:val="20"/>
        </w:rPr>
        <w:t>РЕБЕНКА</w:t>
      </w:r>
      <w:r w:rsidRPr="00B72FAB">
        <w:rPr>
          <w:rFonts w:ascii="AngsanaUPC" w:eastAsia="Calibri" w:hAnsi="AngsanaUPC" w:cs="AngsanaUPC"/>
          <w:b/>
          <w:sz w:val="20"/>
          <w:szCs w:val="20"/>
        </w:rPr>
        <w:t xml:space="preserve"> - </w:t>
      </w:r>
      <w:r w:rsidRPr="00B72FAB">
        <w:rPr>
          <w:rFonts w:ascii="Times New Roman" w:eastAsia="Calibri" w:hAnsi="Times New Roman" w:cs="Times New Roman"/>
          <w:b/>
          <w:sz w:val="20"/>
          <w:szCs w:val="20"/>
        </w:rPr>
        <w:t>ДЕТСКИЙ</w:t>
      </w:r>
      <w:r w:rsidRPr="00B72FAB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B72FAB">
        <w:rPr>
          <w:rFonts w:ascii="Times New Roman" w:eastAsia="Calibri" w:hAnsi="Times New Roman" w:cs="Times New Roman"/>
          <w:b/>
          <w:sz w:val="20"/>
          <w:szCs w:val="20"/>
        </w:rPr>
        <w:t>САД</w:t>
      </w:r>
      <w:r w:rsidRPr="00B72FAB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B72FAB">
        <w:rPr>
          <w:rFonts w:ascii="Times New Roman" w:eastAsia="Calibri" w:hAnsi="Times New Roman" w:cs="Times New Roman"/>
          <w:b/>
          <w:sz w:val="20"/>
          <w:szCs w:val="20"/>
        </w:rPr>
        <w:t>№</w:t>
      </w:r>
      <w:r w:rsidRPr="00B72FAB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B72FAB">
        <w:rPr>
          <w:rFonts w:ascii="Times New Roman" w:eastAsia="Calibri" w:hAnsi="Times New Roman" w:cs="Times New Roman"/>
          <w:b/>
          <w:sz w:val="20"/>
          <w:szCs w:val="20"/>
        </w:rPr>
        <w:t>20</w:t>
      </w:r>
      <w:r w:rsidRPr="00B72FAB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B72FAB">
        <w:rPr>
          <w:rFonts w:ascii="Times New Roman" w:eastAsia="Calibri" w:hAnsi="Times New Roman" w:cs="Times New Roman"/>
          <w:b/>
          <w:sz w:val="20"/>
          <w:szCs w:val="20"/>
        </w:rPr>
        <w:t>КОЛОСОК</w:t>
      </w:r>
      <w:r w:rsidRPr="00B72FAB">
        <w:rPr>
          <w:rFonts w:ascii="AngsanaUPC" w:eastAsia="Calibri" w:hAnsi="AngsanaUPC" w:cs="AngsanaUPC"/>
          <w:b/>
          <w:sz w:val="20"/>
          <w:szCs w:val="20"/>
        </w:rPr>
        <w:t>»</w:t>
      </w:r>
      <w:r w:rsidRPr="00B72FAB">
        <w:rPr>
          <w:rFonts w:ascii="Calibri" w:eastAsia="Calibri" w:hAnsi="Calibri" w:cs="AngsanaUPC"/>
          <w:b/>
          <w:sz w:val="20"/>
          <w:szCs w:val="20"/>
        </w:rPr>
        <w:t xml:space="preserve">                                           </w:t>
      </w:r>
      <w:r w:rsidRPr="00B72FAB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B72FAB" w:rsidRPr="00B72FAB" w:rsidRDefault="00B72FAB" w:rsidP="00B72F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72FAB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3356EF98" wp14:editId="29325EB4">
            <wp:extent cx="1573530" cy="1499235"/>
            <wp:effectExtent l="0" t="0" r="7620" b="571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FAB" w:rsidRPr="00B72FAB" w:rsidRDefault="00B72FAB" w:rsidP="00B72FAB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B72FAB" w:rsidRPr="00B72FAB" w:rsidRDefault="00B72FAB" w:rsidP="00B72FAB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B72FAB">
        <w:rPr>
          <w:rFonts w:ascii="Times New Roman" w:eastAsia="Calibri" w:hAnsi="Times New Roman" w:cs="Times New Roman"/>
          <w:b/>
          <w:sz w:val="56"/>
          <w:szCs w:val="56"/>
        </w:rPr>
        <w:t>Консультация для родителей</w:t>
      </w:r>
    </w:p>
    <w:p w:rsidR="00B72FAB" w:rsidRPr="00B72FAB" w:rsidRDefault="00B72FAB" w:rsidP="00B72FAB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B72FAB">
        <w:rPr>
          <w:rFonts w:ascii="Times New Roman" w:eastAsia="Calibri" w:hAnsi="Times New Roman" w:cs="Times New Roman"/>
          <w:b/>
          <w:sz w:val="56"/>
          <w:szCs w:val="56"/>
        </w:rPr>
        <w:t>Выступление на родительском собрании</w:t>
      </w:r>
    </w:p>
    <w:p w:rsidR="00B72FAB" w:rsidRPr="00B72FAB" w:rsidRDefault="00B72FAB" w:rsidP="00B72FAB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Тема: «Значение пальчиковых игр для развития речи дошкольника</w:t>
      </w:r>
      <w:r w:rsidRPr="00B72FAB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B72FAB" w:rsidRPr="00B72FAB" w:rsidRDefault="00B72FAB" w:rsidP="00B72FAB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B72FAB" w:rsidRPr="00B72FAB" w:rsidRDefault="00B72FAB" w:rsidP="00B72FAB">
      <w:pPr>
        <w:rPr>
          <w:rFonts w:ascii="Times New Roman" w:eastAsia="Calibri" w:hAnsi="Times New Roman" w:cs="Times New Roman"/>
          <w:sz w:val="28"/>
          <w:szCs w:val="28"/>
        </w:rPr>
      </w:pPr>
    </w:p>
    <w:p w:rsidR="00B72FAB" w:rsidRPr="00B72FAB" w:rsidRDefault="00B72FAB" w:rsidP="00B72FA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2FAB" w:rsidRPr="00B72FAB" w:rsidRDefault="00B72FAB" w:rsidP="00B72FAB">
      <w:pPr>
        <w:rPr>
          <w:rFonts w:ascii="Times New Roman" w:eastAsia="Calibri" w:hAnsi="Times New Roman" w:cs="Times New Roman"/>
          <w:sz w:val="28"/>
          <w:szCs w:val="28"/>
        </w:rPr>
      </w:pPr>
    </w:p>
    <w:p w:rsidR="00B72FAB" w:rsidRPr="00B72FAB" w:rsidRDefault="00B72FAB" w:rsidP="00B72FAB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72FA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B72FAB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B72FAB" w:rsidRPr="00B72FAB" w:rsidRDefault="00B72FAB" w:rsidP="00B72FAB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72FAB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B72FAB">
        <w:rPr>
          <w:rFonts w:ascii="Times New Roman" w:eastAsia="Calibri" w:hAnsi="Times New Roman" w:cs="Times New Roman"/>
          <w:b/>
          <w:sz w:val="28"/>
          <w:szCs w:val="28"/>
        </w:rPr>
        <w:t>Кострикова</w:t>
      </w:r>
      <w:proofErr w:type="spellEnd"/>
      <w:r w:rsidRPr="00B72FAB">
        <w:rPr>
          <w:rFonts w:ascii="Times New Roman" w:eastAsia="Calibri" w:hAnsi="Times New Roman" w:cs="Times New Roman"/>
          <w:b/>
          <w:sz w:val="28"/>
          <w:szCs w:val="28"/>
        </w:rPr>
        <w:t xml:space="preserve"> Т.К.  </w:t>
      </w:r>
    </w:p>
    <w:p w:rsidR="00B72FAB" w:rsidRPr="00B72FAB" w:rsidRDefault="00B72FAB" w:rsidP="00B72FA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2FAB" w:rsidRPr="00B72FAB" w:rsidRDefault="00B72FAB" w:rsidP="00B72FA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2FA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B72FAB" w:rsidRPr="00B72FAB" w:rsidRDefault="00B72FAB" w:rsidP="00B72F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2FAB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B72FAB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B72FAB" w:rsidRPr="00B72FAB" w:rsidRDefault="00B72FAB" w:rsidP="00B72FA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2016</w:t>
      </w:r>
      <w:r w:rsidRPr="00B72FAB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80330E" w:rsidRPr="0083535F" w:rsidRDefault="00CF0D96" w:rsidP="0083535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</w:t>
      </w:r>
      <w:r w:rsidR="0080330E"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Движение пальцев рук - имеют особое, развивающее воздействие.</w:t>
      </w:r>
    </w:p>
    <w:p w:rsidR="0080330E" w:rsidRPr="0083535F" w:rsidRDefault="0080330E" w:rsidP="008353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ладони и на стопе находится около тысячи важных, био</w:t>
      </w:r>
      <w:bookmarkStart w:id="0" w:name="_GoBack"/>
      <w:bookmarkEnd w:id="0"/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логически активных точек. Воздействуя на них, можно регулировать функционирование внутренних органов организма.</w:t>
      </w:r>
    </w:p>
    <w:p w:rsidR="0080330E" w:rsidRPr="0083535F" w:rsidRDefault="0080330E" w:rsidP="008353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Влияние воздействия руки на мозг человека было известно еще до нашей эры. Специалисты восточной медицины утверждают, что игры с участием рук и пальцев приводят в гармоничное отношение тело и разум, поддерживая мозговые системы в отличном состоянии.</w:t>
      </w:r>
    </w:p>
    <w:p w:rsidR="0080330E" w:rsidRPr="0083535F" w:rsidRDefault="0080330E" w:rsidP="008353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головном мозгу речевая область расположена рядом с двигательной областью, являясь её частью. Известный исследователь детской речи М. М. Кольцов пишет: "Движения пальцев рук исторически, в ходе развития человечества, оказались тесно связаны с речевой функцией. Развитие руки и речи у людей шло параллельно, то есть одновременно". Примерно таков же ход развития речи ребёнка.</w:t>
      </w:r>
    </w:p>
    <w:p w:rsidR="0080330E" w:rsidRPr="0083535F" w:rsidRDefault="0080330E" w:rsidP="008353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Сначала развиваются тонкие движения пальцев рук, затем появляется артикуляция слогов. Есть все основания рассматривать кисть руки как орган «речи» - поэтому уровень развития речи находится в прямой зависимости от степени </w:t>
      </w:r>
      <w:proofErr w:type="spellStart"/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тонких движений пальцев рук.</w:t>
      </w:r>
    </w:p>
    <w:p w:rsidR="0080330E" w:rsidRPr="0083535F" w:rsidRDefault="0080330E" w:rsidP="008353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развитие движений пальцев рук соответствует возрасту, то и речевое развитие находится в пределах нормы. Если развитие движений пальцев отстает (ребёнок неправильно держит ложку, с трудом справляется с карандашом, кисточкой, пластилином) - то задерживается и речевое развитие, хотя общая моторика при этом может быть нормальной и даже выше нормы.</w:t>
      </w:r>
    </w:p>
    <w:p w:rsidR="0080330E" w:rsidRPr="0083535F" w:rsidRDefault="0080330E" w:rsidP="008353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Речь совершенствуется под влиянием кинетических импульсов от пальцев.</w:t>
      </w:r>
    </w:p>
    <w:p w:rsidR="0080330E" w:rsidRPr="0083535F" w:rsidRDefault="0080330E" w:rsidP="008353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Обычно ребёнок,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80330E" w:rsidRPr="0083535F" w:rsidRDefault="0080330E" w:rsidP="008353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можете дома самостоятельно провести эксперимент. Если в 4 года ребёнок не умеет доносить в пригоршне воду до лица, не разливая её, значит, у него отстает в развитии мелкая мускулатура. После 5 лет дети могут изобразить движения «ладонь — кулак — ребро». Если затрудняются, то это говорит об определенных нарушениях. Обнаружив отставания у ребёнка, не огорчайтесь, но и не оставляйте все как есть, надеясь, что со временем ваш ребёнок догонит сверстников. Это ошибочная позиция. Ребёнку необходима ваша помощь. Займитесь с ним пальчиковой гимнастикой, играми и упражнениями для развития мелкой моторики рук.</w:t>
      </w:r>
    </w:p>
    <w:p w:rsidR="0080330E" w:rsidRPr="0083535F" w:rsidRDefault="0080330E" w:rsidP="008353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Слабую руку дошкольника можно и необходимо развивать.</w:t>
      </w:r>
    </w:p>
    <w:p w:rsidR="0080330E" w:rsidRPr="00CF0D96" w:rsidRDefault="0080330E" w:rsidP="008353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0D9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Что дает пальчиковая гимнастика детям?</w:t>
      </w:r>
    </w:p>
    <w:p w:rsidR="0080330E" w:rsidRPr="0083535F" w:rsidRDefault="0080330E" w:rsidP="008353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Способствует овладению навыками мелкой моторики.</w:t>
      </w:r>
    </w:p>
    <w:p w:rsidR="0080330E" w:rsidRPr="0083535F" w:rsidRDefault="0080330E" w:rsidP="008353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Помогает развивать речь.</w:t>
      </w:r>
    </w:p>
    <w:p w:rsidR="0080330E" w:rsidRPr="0083535F" w:rsidRDefault="0080330E" w:rsidP="008353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Повышает работоспособность коры головного мозга.</w:t>
      </w:r>
    </w:p>
    <w:p w:rsidR="0080330E" w:rsidRPr="0083535F" w:rsidRDefault="0080330E" w:rsidP="008353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Развивает у ребёнка психические процессы: мышление, внимание, память, воображение.</w:t>
      </w:r>
    </w:p>
    <w:p w:rsidR="0080330E" w:rsidRPr="0083535F" w:rsidRDefault="0080330E" w:rsidP="008353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Снимает тревожность.</w:t>
      </w:r>
    </w:p>
    <w:p w:rsidR="0080330E" w:rsidRPr="0083535F" w:rsidRDefault="0080330E" w:rsidP="008353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Умелыми пальчики становятся не сразу. Поэтому игры, упражнения, пальчиковые разминки необходимо проводить ежедневно, в детском саду и дома, во дворе, во время выездов на природу. Во время занятий учитывайте индивидуальные особенности вашего ребёнка, его возраст, настроение, желание и возможности. То, что кажется простым для нас, взрослых, очень сложно и трудно выполнить детям. Первые неудачи могут вызвать </w:t>
      </w:r>
      <w:proofErr w:type="gramStart"/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разочарование</w:t>
      </w:r>
      <w:proofErr w:type="gramEnd"/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даже раздражение. Нужно заботиться о том, чтобы деятельность ребёнка была успешной, - это будет подкреплять интерес к играм и занятиям. Приступив к занятиям, не забывайте, что вы - самый родной и близкий человек для вашего ребёнка, и чувство эмоциональной защищенности не должно покидать вашего малыша ни на миг. Психологи утверждают, что очень полезны также упражнения для ног.</w:t>
      </w:r>
    </w:p>
    <w:p w:rsidR="0080330E" w:rsidRPr="00CF0D96" w:rsidRDefault="0080330E" w:rsidP="008353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CF0D9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Для развития стоп и пальцев ног полезны:</w:t>
      </w:r>
      <w:proofErr w:type="gramEnd"/>
    </w:p>
    <w:p w:rsidR="0080330E" w:rsidRPr="0083535F" w:rsidRDefault="0080330E" w:rsidP="008353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по гальке, по массажным коврикам, по ребристой доске.</w:t>
      </w:r>
    </w:p>
    <w:p w:rsidR="0080330E" w:rsidRPr="0083535F" w:rsidRDefault="0080330E" w:rsidP="008353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Захватывание, поднимание и перекладывание мелких игрушек.</w:t>
      </w:r>
    </w:p>
    <w:p w:rsidR="0080330E" w:rsidRPr="0083535F" w:rsidRDefault="0080330E" w:rsidP="008353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носовым платком: собрать его ногами, сложить «уголок к уголку».</w:t>
      </w:r>
    </w:p>
    <w:p w:rsidR="0080330E" w:rsidRPr="0083535F" w:rsidRDefault="0080330E" w:rsidP="008353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для профилактики плоскостопия:</w:t>
      </w:r>
    </w:p>
    <w:p w:rsidR="0080330E" w:rsidRPr="0083535F" w:rsidRDefault="0080330E" w:rsidP="008353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«Барабанные палочки» - постукивание пальцами ног.</w:t>
      </w:r>
    </w:p>
    <w:p w:rsidR="0080330E" w:rsidRPr="0083535F" w:rsidRDefault="0080330E" w:rsidP="008353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«Гусеница» - сгибание и разгибание пальцев ног, продвижение стоп вперед, выпрямляя колени.</w:t>
      </w:r>
    </w:p>
    <w:p w:rsidR="0080330E" w:rsidRPr="0083535F" w:rsidRDefault="0080330E" w:rsidP="008353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«Пальчики играют» - волнообразные движения пальцами ног.</w:t>
      </w:r>
    </w:p>
    <w:p w:rsidR="0080330E" w:rsidRPr="0083535F" w:rsidRDefault="0080330E" w:rsidP="008353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«Пальчики поссорились и помирились» - размыкание и смыкание пальцев ног.</w:t>
      </w:r>
    </w:p>
    <w:p w:rsidR="0080330E" w:rsidRPr="00CF0D96" w:rsidRDefault="0080330E" w:rsidP="008353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0D9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Развитию кистей и пальцев рук помогает не только пальчиковая гимнастика, но и разнообразные действия с самыми различными предметами:</w:t>
      </w:r>
    </w:p>
    <w:p w:rsidR="0080330E" w:rsidRPr="0083535F" w:rsidRDefault="0080330E" w:rsidP="008353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Мозаика, орешки, косточки, семена, крупа.</w:t>
      </w:r>
    </w:p>
    <w:p w:rsidR="0080330E" w:rsidRPr="0083535F" w:rsidRDefault="0080330E" w:rsidP="008353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Попробуйте выложить из них любой рисунок - солнышко, домик, цветок. Выкладывание узоров, контуров предметов, букв из различных материалов </w:t>
      </w:r>
      <w:proofErr w:type="gramStart"/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proofErr w:type="gramEnd"/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ерьёзное занятие. Оно требует от детей усидчивости и терпения, развивает навык выполнять действие по образцу, развивает фантазию. И самое главное - развивает пальцы рук.</w:t>
      </w:r>
    </w:p>
    <w:p w:rsidR="0080330E" w:rsidRPr="0083535F" w:rsidRDefault="0080330E" w:rsidP="008353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Взрослым необходимо контролировать все занятия с использованием мелких предметов, обязательно находиться рядом.</w:t>
      </w:r>
    </w:p>
    <w:p w:rsidR="0080330E" w:rsidRPr="0083535F" w:rsidRDefault="0080330E" w:rsidP="008353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D9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Возьмите в руки пластилин</w:t>
      </w: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слепите, что хотите. Пластилин прикасается к каждой точке ваших пальцев и ладоней, массажирует и стимулирует их. Он дает уникальные возможности проводить интересные игры с пользой для общего развития ребёнка.</w:t>
      </w:r>
    </w:p>
    <w:p w:rsidR="0080330E" w:rsidRPr="00CF0D96" w:rsidRDefault="0080330E" w:rsidP="008353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очень любят играть</w:t>
      </w:r>
      <w:r w:rsidRPr="008353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с бумагой и ножницами,</w:t>
      </w: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учатся вырезать по контуру и по линиям сгиба. Работа с бумагой отлично развивает мелкую моторику. </w:t>
      </w:r>
      <w:proofErr w:type="gramStart"/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Развитию сложных движений и памяти - помогают плетение ковриков из бумажных полосок, складывание разнообразных фигурок (оригами.</w:t>
      </w:r>
      <w:proofErr w:type="gramEnd"/>
    </w:p>
    <w:p w:rsidR="0080330E" w:rsidRPr="0083535F" w:rsidRDefault="0080330E" w:rsidP="008353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0D9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Упражнения с карандашами, бусинками, крупой, орешками</w:t>
      </w:r>
      <w:r w:rsidRPr="008353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оказывают прекрасное тонизир</w:t>
      </w:r>
      <w:r w:rsidR="00CF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ующее и </w:t>
      </w:r>
      <w:proofErr w:type="spellStart"/>
      <w:r w:rsidR="00CF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оздоравливающе</w:t>
      </w: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spellEnd"/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действие:</w:t>
      </w:r>
    </w:p>
    <w:p w:rsidR="0080330E" w:rsidRPr="0083535F" w:rsidRDefault="0080330E" w:rsidP="008353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сортировать крупу, угадывать её с закрытыми глазами;</w:t>
      </w:r>
    </w:p>
    <w:p w:rsidR="0080330E" w:rsidRPr="0083535F" w:rsidRDefault="0080330E" w:rsidP="008353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катать крупу между большим и указательным пальцами;</w:t>
      </w:r>
    </w:p>
    <w:p w:rsidR="0080330E" w:rsidRPr="0083535F" w:rsidRDefault="0080330E" w:rsidP="008353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придавливать крупинки поочередно всеми пальцами обеих рук к столу, стараясь при этом делать вращательные движения.</w:t>
      </w:r>
    </w:p>
    <w:p w:rsidR="0080330E" w:rsidRPr="0083535F" w:rsidRDefault="0080330E" w:rsidP="008353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Попробуйте изготовить простейшую поделку из природного материала: </w:t>
      </w: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палочек, веточек, шишек, скорлупы орехов и т. д.</w:t>
      </w:r>
    </w:p>
    <w:p w:rsidR="0080330E" w:rsidRPr="0083535F" w:rsidRDefault="0080330E" w:rsidP="008353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Рисование </w:t>
      </w: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занятие любимое всеми детьми и очень полезное. Чем чаще ребёнок держит в руках карандаш или кисть, тем легче ему будет в школе выводить первые буквы и слова. Важно следить за тем, чтобы ребёнок правильно держал карандаш! Предлагайте детям разнообразные задания: штриховать фигуры прямыми и волнистыми линиями, обводить по контуру, срисовывать по образцу, продолжить задуманный узор, дорисовать вторую половинку изображения и т. д.</w:t>
      </w:r>
    </w:p>
    <w:p w:rsidR="0080330E" w:rsidRPr="0083535F" w:rsidRDefault="0080330E" w:rsidP="008353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интересны и полезны упражнения с деревянными и пластмассовыми палочками, соломинками.</w:t>
      </w:r>
    </w:p>
    <w:p w:rsidR="0080330E" w:rsidRPr="0083535F" w:rsidRDefault="0080330E" w:rsidP="008353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мелкими и острыми предметами требует обязательного присутствия взрослых.</w:t>
      </w:r>
    </w:p>
    <w:p w:rsidR="00072793" w:rsidRPr="0083535F" w:rsidRDefault="00072793" w:rsidP="0083535F">
      <w:pPr>
        <w:rPr>
          <w:rFonts w:ascii="Times New Roman" w:hAnsi="Times New Roman" w:cs="Times New Roman"/>
          <w:sz w:val="28"/>
          <w:szCs w:val="28"/>
        </w:rPr>
      </w:pPr>
    </w:p>
    <w:sectPr w:rsidR="00072793" w:rsidRPr="0083535F" w:rsidSect="00CF0D9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0E"/>
    <w:rsid w:val="00072793"/>
    <w:rsid w:val="00136ED6"/>
    <w:rsid w:val="004902F8"/>
    <w:rsid w:val="0080330E"/>
    <w:rsid w:val="0083535F"/>
    <w:rsid w:val="00A30392"/>
    <w:rsid w:val="00B72FAB"/>
    <w:rsid w:val="00CF0D96"/>
    <w:rsid w:val="00F2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2019-03-01T08:50:00Z</dcterms:created>
  <dcterms:modified xsi:type="dcterms:W3CDTF">2019-03-11T08:16:00Z</dcterms:modified>
</cp:coreProperties>
</file>