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71" w:rsidRPr="00E75D71" w:rsidRDefault="00E75D71" w:rsidP="00E75D7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E75D71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</w:t>
      </w:r>
    </w:p>
    <w:p w:rsidR="00E75D71" w:rsidRPr="00E75D71" w:rsidRDefault="00E75D71" w:rsidP="00E75D7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E75D71">
        <w:rPr>
          <w:rFonts w:ascii="Times New Roman" w:eastAsia="Times New Roman" w:hAnsi="Times New Roman" w:cs="Times New Roman"/>
        </w:rPr>
        <w:t>ЦЕНТР РАЗВИТИЯ РЕБЕНКА - ДЕТСКИЙ САД № 20 «КОЛОСОК»</w:t>
      </w:r>
    </w:p>
    <w:p w:rsidR="00E75D71" w:rsidRPr="00E75D71" w:rsidRDefault="00E75D71" w:rsidP="00E75D7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E75D71">
        <w:rPr>
          <w:rFonts w:ascii="Times New Roman" w:eastAsia="Times New Roman" w:hAnsi="Times New Roman" w:cs="Times New Roman"/>
        </w:rPr>
        <w:t>ГОРОДСКОГО ОКРУГА МЫТИЩИ МОСКОВСКОЙ ОБЛАСТИ</w:t>
      </w:r>
    </w:p>
    <w:p w:rsidR="00E75D71" w:rsidRPr="00E75D71" w:rsidRDefault="00E75D71" w:rsidP="00E75D7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E75D71" w:rsidRPr="00E75D71" w:rsidRDefault="00E75D71" w:rsidP="00E75D71">
      <w:pPr>
        <w:spacing w:after="200" w:line="276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E75D71" w:rsidRPr="00E75D71" w:rsidRDefault="00E75D71" w:rsidP="00E75D71">
      <w:pPr>
        <w:spacing w:after="200" w:line="276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E75D71">
        <w:rPr>
          <w:rFonts w:ascii="Arial Narrow" w:eastAsia="Times New Roman" w:hAnsi="Arial Narrow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1171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D71" w:rsidRPr="00E75D71" w:rsidRDefault="00E75D71" w:rsidP="00E75D71">
      <w:pPr>
        <w:spacing w:after="200" w:line="276" w:lineRule="auto"/>
        <w:jc w:val="center"/>
        <w:rPr>
          <w:rFonts w:ascii="Calibri" w:eastAsia="Times New Roman" w:hAnsi="Calibri" w:cs="Times New Roman"/>
        </w:rPr>
      </w:pPr>
    </w:p>
    <w:p w:rsidR="00E75D71" w:rsidRPr="00E75D71" w:rsidRDefault="00E75D71" w:rsidP="00E75D71">
      <w:pPr>
        <w:spacing w:after="200" w:line="276" w:lineRule="auto"/>
        <w:jc w:val="center"/>
        <w:rPr>
          <w:rFonts w:ascii="Calibri" w:eastAsia="Times New Roman" w:hAnsi="Calibri" w:cs="Times New Roman"/>
        </w:rPr>
      </w:pPr>
    </w:p>
    <w:p w:rsidR="00E75D71" w:rsidRPr="00E75D71" w:rsidRDefault="00E75D71" w:rsidP="00E75D71">
      <w:pPr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75D71">
        <w:rPr>
          <w:rFonts w:ascii="Times New Roman" w:eastAsia="Times New Roman" w:hAnsi="Times New Roman" w:cs="Times New Roman"/>
          <w:b/>
          <w:sz w:val="56"/>
          <w:szCs w:val="56"/>
        </w:rPr>
        <w:t xml:space="preserve">Выступление </w:t>
      </w:r>
    </w:p>
    <w:p w:rsidR="00E75D71" w:rsidRPr="00E75D71" w:rsidRDefault="00E75D71" w:rsidP="00E75D71">
      <w:pPr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75D71">
        <w:rPr>
          <w:rFonts w:ascii="Times New Roman" w:eastAsia="Times New Roman" w:hAnsi="Times New Roman" w:cs="Times New Roman"/>
          <w:b/>
          <w:sz w:val="56"/>
          <w:szCs w:val="56"/>
        </w:rPr>
        <w:t>на родительском собрании</w:t>
      </w:r>
    </w:p>
    <w:p w:rsidR="00E75D71" w:rsidRPr="00E75D71" w:rsidRDefault="00E75D71" w:rsidP="00E75D71">
      <w:pPr>
        <w:tabs>
          <w:tab w:val="left" w:pos="3315"/>
        </w:tabs>
        <w:spacing w:after="0" w:line="276" w:lineRule="auto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E75D71" w:rsidRPr="00E75D71" w:rsidRDefault="00E75D71" w:rsidP="00E75D71">
      <w:pPr>
        <w:tabs>
          <w:tab w:val="left" w:pos="3315"/>
        </w:tabs>
        <w:spacing w:after="0" w:line="276" w:lineRule="auto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E75D71" w:rsidRPr="00E75D71" w:rsidRDefault="00E75D71" w:rsidP="00E75D71">
      <w:pPr>
        <w:tabs>
          <w:tab w:val="left" w:pos="3315"/>
        </w:tabs>
        <w:spacing w:after="0" w:line="276" w:lineRule="auto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E75D71" w:rsidRPr="00E75D71" w:rsidRDefault="00E75D71" w:rsidP="00E75D71">
      <w:pPr>
        <w:tabs>
          <w:tab w:val="left" w:pos="3315"/>
        </w:tabs>
        <w:spacing w:after="0" w:line="276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E75D71">
        <w:rPr>
          <w:rFonts w:ascii="Times New Roman" w:eastAsia="Times New Roman" w:hAnsi="Times New Roman" w:cs="Times New Roman"/>
          <w:b/>
          <w:sz w:val="48"/>
          <w:szCs w:val="48"/>
        </w:rPr>
        <w:t>Тема:</w:t>
      </w:r>
      <w:r w:rsidRPr="00E75D71">
        <w:rPr>
          <w:rFonts w:ascii="Times New Roman" w:eastAsia="Times New Roman" w:hAnsi="Times New Roman" w:cs="Times New Roman"/>
          <w:sz w:val="48"/>
          <w:szCs w:val="48"/>
        </w:rPr>
        <w:t xml:space="preserve"> «Что такое СУ ДЖОК терапия?»</w:t>
      </w:r>
    </w:p>
    <w:p w:rsidR="00E75D71" w:rsidRPr="00E75D71" w:rsidRDefault="00E75D71" w:rsidP="00E75D71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75D71" w:rsidRPr="00E75D71" w:rsidRDefault="00E75D71" w:rsidP="00E75D71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75D71" w:rsidRPr="00E75D71" w:rsidRDefault="00E75D71" w:rsidP="00E75D71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75D71" w:rsidRPr="00E75D71" w:rsidRDefault="00E75D71" w:rsidP="00E75D71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75D71" w:rsidRPr="00E75D71" w:rsidRDefault="00E75D71" w:rsidP="00E75D71">
      <w:pPr>
        <w:tabs>
          <w:tab w:val="left" w:pos="3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E75D71">
        <w:rPr>
          <w:rFonts w:ascii="Times New Roman" w:eastAsia="Times New Roman" w:hAnsi="Times New Roman" w:cs="Times New Roman"/>
          <w:sz w:val="32"/>
          <w:szCs w:val="32"/>
        </w:rPr>
        <w:t>Подготовил: воспитатель Некрасова Е.В.</w:t>
      </w:r>
    </w:p>
    <w:p w:rsidR="00E75D71" w:rsidRPr="00E75D71" w:rsidRDefault="00E75D71" w:rsidP="00E75D71">
      <w:pPr>
        <w:tabs>
          <w:tab w:val="left" w:pos="3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75D71" w:rsidRPr="00E75D71" w:rsidRDefault="00E75D71" w:rsidP="00E75D71">
      <w:pPr>
        <w:tabs>
          <w:tab w:val="left" w:pos="3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75D71" w:rsidRPr="00E75D71" w:rsidRDefault="00E75D71" w:rsidP="00E75D71">
      <w:pPr>
        <w:tabs>
          <w:tab w:val="left" w:pos="3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75D71" w:rsidRPr="00E75D71" w:rsidRDefault="00E75D71" w:rsidP="00E75D71">
      <w:pPr>
        <w:tabs>
          <w:tab w:val="left" w:pos="3315"/>
        </w:tabs>
        <w:spacing w:after="200" w:line="276" w:lineRule="auto"/>
        <w:rPr>
          <w:rFonts w:ascii="Monotype Corsiva" w:eastAsia="Times New Roman" w:hAnsi="Monotype Corsiva" w:cs="Times New Roman"/>
          <w:sz w:val="40"/>
          <w:szCs w:val="40"/>
        </w:rPr>
      </w:pPr>
    </w:p>
    <w:p w:rsidR="00E75D71" w:rsidRPr="00E75D71" w:rsidRDefault="00E75D71" w:rsidP="00E75D71">
      <w:pPr>
        <w:tabs>
          <w:tab w:val="left" w:pos="3315"/>
        </w:tabs>
        <w:spacing w:after="200" w:line="276" w:lineRule="auto"/>
        <w:rPr>
          <w:rFonts w:ascii="Monotype Corsiva" w:eastAsia="Times New Roman" w:hAnsi="Monotype Corsiva" w:cs="Times New Roman"/>
          <w:sz w:val="16"/>
          <w:szCs w:val="16"/>
        </w:rPr>
      </w:pPr>
      <w:bookmarkStart w:id="0" w:name="_GoBack"/>
      <w:bookmarkEnd w:id="0"/>
    </w:p>
    <w:p w:rsidR="00E75D71" w:rsidRPr="00E75D71" w:rsidRDefault="00E75D71" w:rsidP="00E75D71">
      <w:pPr>
        <w:tabs>
          <w:tab w:val="left" w:pos="33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75D71">
        <w:rPr>
          <w:rFonts w:ascii="Times New Roman" w:eastAsia="Times New Roman" w:hAnsi="Times New Roman" w:cs="Times New Roman"/>
          <w:sz w:val="40"/>
          <w:szCs w:val="40"/>
        </w:rPr>
        <w:t>2018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ТАКОЕ СУ ДЖОК?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переводе с корейского языка Су означает кисть,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стопа. Таким образом,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 - это метод лечения с использованием кистей и стоп. В строении кисти и стопы проявляется удивительное подобие строению человеческого тела. В теле человека можно выделить туловище и пять выступающих частей – голову с шеей и четыре конечности. Посмотрев на свою кисть, мы видим, что кисть тоже состоит из ладони и пяти выступающих частей – пальцев.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Большой палец, состоящий из двух фаланг, напоминает голову и шею. Каждая из четырёх конечностей тела состоит из трех частей. В руке выделяют плечо, предплечье и кисть; в ноге – бедро, голень и стопу. Каждый из четырёх пальцев кисти, со второго по пятый, состоит из трёх фаланг. Эти и другие признаки подобия подтверждают, что большой палец соотносится с головой, второй и пятый – с руками, а третий и четвёртый – с ногами. Среди всех частей тела стопа наиболее подобна кисти и находится на втором месте по степени подобия телу. Подобие является свидетельством глубоких внутренних связей, существующих между телом, кистью и стопой, и объясняет те большие возможности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терапии, которые испытали на себе уже тысячи людей.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методы воздействия в работе логопеда становятся перспективным средством коррекционно-развивающей работы с детьми, имеющие нарушения речи.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методы терапии принадлежат к числу эффективных средств коррекции, все чаще применяемых в специальной педагогике и помогающих достижению максимально возможных успехов в преодолении речевых трудностей детей дошкольного возраста. На фоне комплексной логопедической помощи нетрадиционные методы терапии, не требуя особых усилий, оптимизируют процесс коррекции речи детей логопатов и способствуют оздоровлению всего организма ребенка.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 их применения зависит от компетенции педагога. Умения использовать новые возможности, включать действенные методы в систему </w:t>
      </w: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коррекционно-развивающего процесса, создавая </w:t>
      </w:r>
      <w:proofErr w:type="spellStart"/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-физиологический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комфорт детям во время занятия, предусматривающий «ситуацию уверенности» их в своих силах. Кроме того, альтернативные методы и приемы помогают организовать занятия интереснее и разнообразнее. Таким образом, терапевтические возможности нетрадиционной медицины содействуют созданию условий для речевого высказывания и восприятия.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методов нетрадиционного воздействия известно достаточно много. Наряду с пальчиковыми играми, мозаикой, штриховкой, лепкой, рисованием в логопедических целях можно и нужно использовать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терапию, которая активизирует развитие речи ребенка.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 — это высокая эффективность, безопасность и простота, наилучший метод самопомощи, существующий в настоящее время. С помощью шариков («ежиков») и колец удобно массировать пальцы в целях благотворного влияние на весь организм. Это позволяет повысить потенциальный энергетический уровень ребенка, обогащает его знания о собственном теле, развивает тактильную чувствительность.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 </w:t>
      </w:r>
      <w:proofErr w:type="spellStart"/>
      <w:r w:rsidRPr="0028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терапия.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45D0E" w:rsidRPr="002842DC" w:rsidRDefault="00845D0E" w:rsidP="002842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Нормализовать мышечный тонус,</w:t>
      </w:r>
    </w:p>
    <w:p w:rsidR="00845D0E" w:rsidRPr="002842DC" w:rsidRDefault="00845D0E" w:rsidP="002842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Опосредованно стимулировать речевые области в коре головного мозга.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терапия, последнее достижение восточной медицины. Этим может овладеть каждый человек и, не обращаясь к врачу и медикаментам, помочь себе и своим близким. Системы соответствия всех органов тела на стопах и кистях, это «дистанционное управление», созданное для того, чтобы человек мог поддерживать себя в состоянии здоровья с помощью воздействия на определенные точки.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Исследования невропатологов, психиатров и физиологов показали, что морфологическое и функциональное формирование речевых областей коры головного мозга совершается под влиянием кинестетических импульсов, </w:t>
      </w: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идущих от пальцев рук. Поэтому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 активизирует развитие речи ребенка.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применения нетрадиционных методов терапии во многом зависит от их сочетания с традиционными средствами коррекции. В процессе такого сочетания ребенок исподволь постепенно овладевает необходимыми речевыми навыками и умениями.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Примеры игр с мячиком.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 «Черепаха»</w:t>
      </w: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(у детей в руках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</w:t>
      </w: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упражнение выполняется сначала на правой руке, затем на левой.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большая черепаха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кусала всех от страха,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катают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ладоней)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Кусь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кусь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кусь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кусь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большим пальцем и остальными, которые ребенок держит «щепоткой». Надавливают ритмично на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перекладывая из руки в руку).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я не боюсь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катают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ладоней).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 «Ёжик»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</w:t>
      </w: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упражнение выполняется сначала на правой руке, затем на левой.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Ёжик, ёжик, хитрый ёж,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клубочек ты похож.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катают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ладонями)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спине иголки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(массажные движения большого пальца)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очень-очень колкие.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(массажные движения указательного пальца)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ростом ёжик мал,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(массажные движения среднего пальца)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колючки показал,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(массажные движения безымянного пальца)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колючки тоже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(массажные движения мизинца)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ежа похожи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катают Су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ладонями).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 «Мальчик-пальчик»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</w:t>
      </w: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упражнение выполняется сначала на правой руке, затем на левой.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Мальчик-пальчик,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был?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(надеваем </w:t>
      </w:r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  Су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большой палец)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братцем в лес ходил,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(надеваем </w:t>
      </w:r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  Су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указательный палец)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братцем щи варил,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(надеваем </w:t>
      </w:r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  Су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средний палец)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братцем кашу ел,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(надеваем </w:t>
      </w:r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  Су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безымянный палец)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братцем песни пел</w:t>
      </w:r>
    </w:p>
    <w:p w:rsidR="00845D0E" w:rsidRPr="002842DC" w:rsidRDefault="00845D0E" w:rsidP="002842D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(надеваем </w:t>
      </w:r>
      <w:proofErr w:type="gram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  Су</w:t>
      </w:r>
      <w:proofErr w:type="gram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8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указательный палец).</w:t>
      </w:r>
    </w:p>
    <w:p w:rsidR="00694634" w:rsidRPr="002842DC" w:rsidRDefault="00694634" w:rsidP="00284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94634" w:rsidRPr="0028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E05A0"/>
    <w:multiLevelType w:val="multilevel"/>
    <w:tmpl w:val="08E6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0E"/>
    <w:rsid w:val="002842DC"/>
    <w:rsid w:val="00694634"/>
    <w:rsid w:val="00845D0E"/>
    <w:rsid w:val="00E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3B3BF-B8DD-474D-8454-98F83DC9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2018-09-09T10:56:00Z</cp:lastPrinted>
  <dcterms:created xsi:type="dcterms:W3CDTF">2018-09-06T11:55:00Z</dcterms:created>
  <dcterms:modified xsi:type="dcterms:W3CDTF">2018-09-09T10:59:00Z</dcterms:modified>
</cp:coreProperties>
</file>